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42" w:rsidRPr="002D7942" w:rsidRDefault="002D7942" w:rsidP="002D7942">
      <w:pPr>
        <w:spacing w:after="0" w:line="637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2C3039"/>
          <w:kern w:val="36"/>
          <w:sz w:val="40"/>
          <w:szCs w:val="40"/>
          <w:lang w:eastAsia="pl-PL"/>
        </w:rPr>
      </w:pPr>
      <w:bookmarkStart w:id="0" w:name="_GoBack"/>
      <w:r w:rsidRPr="002D7942">
        <w:rPr>
          <w:rFonts w:ascii="inherit" w:eastAsia="Times New Roman" w:hAnsi="inherit" w:cs="Times New Roman"/>
          <w:b/>
          <w:bCs/>
          <w:color w:val="2C3039"/>
          <w:kern w:val="36"/>
          <w:sz w:val="40"/>
          <w:szCs w:val="40"/>
          <w:lang w:eastAsia="pl-PL"/>
        </w:rPr>
        <w:t>Powikłania neurologiczne po COVID-19</w:t>
      </w:r>
    </w:p>
    <w:bookmarkEnd w:id="0"/>
    <w:p w:rsidR="002D7942" w:rsidRPr="002D7942" w:rsidRDefault="002D7942" w:rsidP="002D7942">
      <w:pPr>
        <w:spacing w:after="0" w:line="0" w:lineRule="auto"/>
        <w:textAlignment w:val="baseline"/>
        <w:rPr>
          <w:rFonts w:ascii="inherit" w:eastAsia="Times New Roman" w:hAnsi="inherit" w:cs="Times New Roman"/>
          <w:color w:val="2C3039"/>
          <w:sz w:val="2"/>
          <w:szCs w:val="2"/>
          <w:lang w:eastAsia="pl-PL"/>
        </w:rPr>
      </w:pPr>
    </w:p>
    <w:p w:rsidR="002D7942" w:rsidRPr="002D7942" w:rsidRDefault="002D7942" w:rsidP="002D7942">
      <w:pPr>
        <w:shd w:val="clear" w:color="auto" w:fill="2DB440"/>
        <w:spacing w:after="0" w:line="300" w:lineRule="atLeast"/>
        <w:textAlignment w:val="baseline"/>
        <w:rPr>
          <w:rFonts w:ascii="inherit" w:eastAsia="Times New Roman" w:hAnsi="inherit" w:cs="Times New Roman"/>
          <w:color w:val="FFFFFF"/>
          <w:sz w:val="2"/>
          <w:szCs w:val="2"/>
          <w:lang w:eastAsia="pl-PL"/>
        </w:rPr>
      </w:pPr>
      <w:r w:rsidRPr="002D7942">
        <w:rPr>
          <w:rFonts w:ascii="inherit" w:eastAsia="Times New Roman" w:hAnsi="inherit" w:cs="Times New Roman"/>
          <w:color w:val="FFFFFF"/>
          <w:sz w:val="2"/>
          <w:szCs w:val="2"/>
          <w:lang w:eastAsia="pl-PL"/>
        </w:rPr>
        <w:t xml:space="preserve">Fot. </w:t>
      </w:r>
      <w:proofErr w:type="spellStart"/>
      <w:r w:rsidRPr="002D7942">
        <w:rPr>
          <w:rFonts w:ascii="inherit" w:eastAsia="Times New Roman" w:hAnsi="inherit" w:cs="Times New Roman"/>
          <w:color w:val="FFFFFF"/>
          <w:sz w:val="2"/>
          <w:szCs w:val="2"/>
          <w:lang w:eastAsia="pl-PL"/>
        </w:rPr>
        <w:t>Panthermedia</w:t>
      </w:r>
      <w:proofErr w:type="spellEnd"/>
    </w:p>
    <w:p w:rsidR="002D7942" w:rsidRPr="002D7942" w:rsidRDefault="002D7942" w:rsidP="002D7942">
      <w:pPr>
        <w:spacing w:after="0" w:line="0" w:lineRule="auto"/>
        <w:textAlignment w:val="baseline"/>
        <w:rPr>
          <w:rFonts w:ascii="inherit" w:eastAsia="Times New Roman" w:hAnsi="inherit" w:cs="Times New Roman"/>
          <w:color w:val="2C3039"/>
          <w:sz w:val="20"/>
          <w:szCs w:val="20"/>
          <w:lang w:eastAsia="pl-PL"/>
        </w:rPr>
      </w:pPr>
      <w:r w:rsidRPr="002D7942">
        <w:rPr>
          <w:rFonts w:ascii="inherit" w:eastAsia="Times New Roman" w:hAnsi="inherit" w:cs="Times New Roman"/>
          <w:color w:val="2C3039"/>
          <w:sz w:val="20"/>
          <w:szCs w:val="20"/>
          <w:lang w:eastAsia="pl-PL"/>
        </w:rPr>
        <w:t>Zapominanie</w:t>
      </w:r>
    </w:p>
    <w:p w:rsidR="002D7942" w:rsidRPr="002D7942" w:rsidRDefault="002D7942" w:rsidP="002D7942">
      <w:pPr>
        <w:spacing w:line="405" w:lineRule="atLeast"/>
        <w:textAlignment w:val="baseline"/>
        <w:rPr>
          <w:rFonts w:ascii="inherit" w:eastAsia="Times New Roman" w:hAnsi="inherit" w:cs="Times New Roman"/>
          <w:b/>
          <w:bCs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b/>
          <w:bCs/>
          <w:sz w:val="27"/>
          <w:szCs w:val="27"/>
          <w:lang w:eastAsia="pl-PL"/>
        </w:rPr>
        <w:t>Problemy z pisaniem, liczeniem, czytaniem, znalezieniem drogi, rozpoznaniem znajomych, lęk, depresja czy koszmary senne to niektóre ze „śladów”, które na zdrowiu pozostawia po sobie wirus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SARS- CoV-2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lang w:eastAsia="pl-PL"/>
        </w:rPr>
        <w:t>, czyli tzw.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post- COVID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lang w:eastAsia="pl-PL"/>
        </w:rPr>
        <w:t>.</w:t>
      </w:r>
    </w:p>
    <w:p w:rsidR="002D7942" w:rsidRPr="002D7942" w:rsidRDefault="002D7942" w:rsidP="002D7942">
      <w:pPr>
        <w:spacing w:after="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Objawy neurologiczne mogą występować u pacjentów z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COVID-19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 w ostrym okresie choroby, czyli do 4 tygodni po zakażeniu, ale także później. Mówimy wtedy o zespole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post- COVID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: podostrym (gdy trwa 4-12 tygodni od zakażenia) lub przewlekłym (trwającym powyżej 12 tygodni od zakażenia). </w:t>
      </w:r>
    </w:p>
    <w:p w:rsidR="002D7942" w:rsidRPr="002D7942" w:rsidRDefault="002D7942" w:rsidP="002D7942">
      <w:pPr>
        <w:spacing w:after="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W zespole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post- COVID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, pojawiają się objawy wynikające z zaburzenia funkcjonowania różnych narządów i układów: oddechowego, sercowo- naczyniowego, krzepnięcia, gruczołów dokrewnych, przewodu pokarmowego, skóry oraz układu nerwowego. </w:t>
      </w:r>
    </w:p>
    <w:p w:rsidR="002D7942" w:rsidRPr="002D7942" w:rsidRDefault="002D7942" w:rsidP="002D7942">
      <w:pPr>
        <w:spacing w:after="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W badaniu retrospektywnym z Wuhan z 2020r., opisywano występowanie w okresie ostrym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COVID-19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, takich objawów jak bóle i zawroty głowy, zaburzenia świadomości, udar mózgu, zaburzenia węchu, smaku i widzenia. Podobne badanie prowadzono w ośrodku w Krakowie, gdzie również analizowano objawy neurologiczne u chorych na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COVID-19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. Wszelkiego rodzaju objawy neurologiczne wystąpiły aż u 84,5% badanych. Najczęściej wymieniane były zmęczenie, obniżenie nastroju, bóle mięśniowe i osłabienie mięśni. U osób, u których zarażenie wirusem ostatecznie zakończyło się śmiercią, obserwowano najczęściej zaburzenia świadomości, delirium oraz udar mózgu. </w:t>
      </w:r>
    </w:p>
    <w:p w:rsidR="002D7942" w:rsidRPr="002D7942" w:rsidRDefault="002D7942" w:rsidP="002D7942">
      <w:pPr>
        <w:spacing w:after="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Podsumowując :</w:t>
      </w:r>
    </w:p>
    <w:p w:rsidR="002D7942" w:rsidRPr="002D7942" w:rsidRDefault="002D7942" w:rsidP="002D7942">
      <w:pPr>
        <w:numPr>
          <w:ilvl w:val="0"/>
          <w:numId w:val="1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objawy neurologiczne u chorych po infekcji SARS- CoV-2 występują u znacznego odsetka pacjentów,</w:t>
      </w:r>
    </w:p>
    <w:p w:rsidR="002D7942" w:rsidRPr="002D7942" w:rsidRDefault="002D7942" w:rsidP="002D7942">
      <w:pPr>
        <w:numPr>
          <w:ilvl w:val="0"/>
          <w:numId w:val="1"/>
        </w:numPr>
        <w:spacing w:after="0" w:line="405" w:lineRule="atLeast"/>
        <w:ind w:left="0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dominują deficyty poznawcze, przewlekłe zmęczenie, zaburzenia emocji i snu.</w:t>
      </w:r>
    </w:p>
    <w:p w:rsidR="002D7942" w:rsidRPr="002D7942" w:rsidRDefault="002D7942" w:rsidP="002D7942">
      <w:pPr>
        <w:spacing w:after="0" w:line="405" w:lineRule="atLeast"/>
        <w:textAlignment w:val="baseline"/>
        <w:rPr>
          <w:rFonts w:ascii="inherit" w:eastAsia="Times New Roman" w:hAnsi="inherit" w:cs="Times New Roman"/>
          <w:sz w:val="27"/>
          <w:szCs w:val="27"/>
          <w:lang w:eastAsia="pl-PL"/>
        </w:rPr>
      </w:pP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Nadal oczekujemy na odpowiedzi na pytania: jaki odsetek chorych doświadcza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deficytów neurologicznych po COVID-19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? Czy nasilenie zakażenia ma wpływ na objawy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post- COVID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 oraz jak długo utrzymują się objawy neurologiczne i czy istnieją skuteczne terapie, które mogą łagodzić objawy neurologiczne </w:t>
      </w:r>
      <w:r w:rsidRPr="002D7942">
        <w:rPr>
          <w:rFonts w:ascii="inherit" w:eastAsia="Times New Roman" w:hAnsi="inherit" w:cs="Times New Roman"/>
          <w:b/>
          <w:bCs/>
          <w:sz w:val="27"/>
          <w:szCs w:val="27"/>
          <w:bdr w:val="none" w:sz="0" w:space="0" w:color="auto" w:frame="1"/>
          <w:lang w:eastAsia="pl-PL"/>
        </w:rPr>
        <w:t>post- COVID</w:t>
      </w:r>
      <w:r w:rsidRPr="002D7942">
        <w:rPr>
          <w:rFonts w:ascii="inherit" w:eastAsia="Times New Roman" w:hAnsi="inherit" w:cs="Times New Roman"/>
          <w:sz w:val="27"/>
          <w:szCs w:val="27"/>
          <w:lang w:eastAsia="pl-PL"/>
        </w:rPr>
        <w:t>?</w:t>
      </w:r>
    </w:p>
    <w:p w:rsidR="002B2AA4" w:rsidRDefault="002B2AA4"/>
    <w:sectPr w:rsidR="002B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E5359"/>
    <w:multiLevelType w:val="multilevel"/>
    <w:tmpl w:val="8E5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2"/>
    <w:rsid w:val="002B2AA4"/>
    <w:rsid w:val="002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B6437-03BF-487D-8756-3E2506B2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94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icedate">
    <w:name w:val="nicedate"/>
    <w:basedOn w:val="Domylnaczcionkaakapitu"/>
    <w:rsid w:val="002D7942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D79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D794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D79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D7942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ratingavg">
    <w:name w:val="ratingavg"/>
    <w:basedOn w:val="Domylnaczcionkaakapitu"/>
    <w:rsid w:val="002D7942"/>
  </w:style>
  <w:style w:type="paragraph" w:styleId="NormalnyWeb">
    <w:name w:val="Normal (Web)"/>
    <w:basedOn w:val="Normalny"/>
    <w:uiPriority w:val="99"/>
    <w:semiHidden/>
    <w:unhideWhenUsed/>
    <w:rsid w:val="002D7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D7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32950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</w:div>
          </w:divsChild>
        </w:div>
        <w:div w:id="175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47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8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Krauss</dc:creator>
  <cp:keywords/>
  <dc:description/>
  <cp:lastModifiedBy>Hanna Krauss</cp:lastModifiedBy>
  <cp:revision>1</cp:revision>
  <dcterms:created xsi:type="dcterms:W3CDTF">2021-12-29T18:31:00Z</dcterms:created>
  <dcterms:modified xsi:type="dcterms:W3CDTF">2021-12-29T18:32:00Z</dcterms:modified>
</cp:coreProperties>
</file>