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88D" w:rsidRPr="00A5388D" w:rsidRDefault="00A5388D" w:rsidP="00A5388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A5388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Komunikat Ministra Zdrowia </w:t>
      </w:r>
      <w:proofErr w:type="spellStart"/>
      <w:r w:rsidRPr="00A5388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ws</w:t>
      </w:r>
      <w:proofErr w:type="spellEnd"/>
      <w:r w:rsidRPr="00A5388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. podawania 3. dawki szczepionek przeciwko COVID-19</w:t>
      </w:r>
    </w:p>
    <w:p w:rsidR="00A5388D" w:rsidRPr="00A5388D" w:rsidRDefault="00A5388D" w:rsidP="00A538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02.09.2021</w:t>
      </w:r>
    </w:p>
    <w:p w:rsidR="00A5388D" w:rsidRPr="00A5388D" w:rsidRDefault="00A5388D" w:rsidP="00A538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Komunikat nr 11 Ministra Zdrowia w sprawie szczepień przeciw COVID-19 dawką dodatkową (stosowaną po pełnym schemacie szczepienia). </w:t>
      </w:r>
      <w:hyperlink r:id="rId5" w:history="1">
        <w:r w:rsidRPr="00A5388D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>www.gov.pl/web/zdrowie/Komunikat-w-sprawie-szczepien-przeciw-COVID-19-dawka-dodatkowa</w:t>
        </w:r>
      </w:hyperlink>
      <w:r w:rsidRPr="00A5388D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 (dostęp: 02.09.2021)</w:t>
      </w:r>
    </w:p>
    <w:p w:rsidR="00A5388D" w:rsidRPr="00A5388D" w:rsidRDefault="00A5388D" w:rsidP="00A5388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Minister Zdrowia opublikował komunikat w sprawie podawania trzeciej dawki szczepionek przeciwko COVID-19. W dokumencie wskazano, że zgodnie z zaleceniami Rady Medycznej trzecią dawkę szczepionki przeciwko COVID-19 zaleca się osobom z upośledzeniem odporności.</w:t>
      </w:r>
    </w:p>
    <w:p w:rsidR="00A5388D" w:rsidRPr="00A5388D" w:rsidRDefault="00A5388D" w:rsidP="00A5388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Zalecenie to dotyczy takich grup pacjentów jak:</w:t>
      </w:r>
    </w:p>
    <w:p w:rsidR="00A5388D" w:rsidRPr="00A5388D" w:rsidRDefault="00A5388D" w:rsidP="00A538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osoby w trakcie leczenia przeciwnowotworowego,</w:t>
      </w:r>
    </w:p>
    <w:p w:rsidR="00A5388D" w:rsidRPr="00A5388D" w:rsidRDefault="00A5388D" w:rsidP="00A538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biorcy przeszczepów narządów miąższowych przyjmujący leki immunosupresyjne lub biologiczne,</w:t>
      </w:r>
    </w:p>
    <w:p w:rsidR="00A5388D" w:rsidRPr="00A5388D" w:rsidRDefault="00A5388D" w:rsidP="00A538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osoby po przeszczepieniu komórek </w:t>
      </w:r>
      <w:proofErr w:type="spellStart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hematopoetycznych</w:t>
      </w:r>
      <w:proofErr w:type="spellEnd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okresie ostatnich 2 lat,</w:t>
      </w:r>
    </w:p>
    <w:p w:rsidR="00A5388D" w:rsidRPr="00A5388D" w:rsidRDefault="00A5388D" w:rsidP="00A538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osoby z ciężkim lub umiarkowanym pierwotnym niedoborem odporności</w:t>
      </w:r>
    </w:p>
    <w:p w:rsidR="00A5388D" w:rsidRPr="00A5388D" w:rsidRDefault="00A5388D" w:rsidP="00A538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osoby zakażone HIV,</w:t>
      </w:r>
    </w:p>
    <w:p w:rsidR="00A5388D" w:rsidRPr="00A5388D" w:rsidRDefault="00A5388D" w:rsidP="00A538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osoby leczone GKS w dużej dawce lub przyjmujące inne leki mogące hamować odpowiedź immunologiczną,</w:t>
      </w:r>
    </w:p>
    <w:p w:rsidR="00A5388D" w:rsidRPr="00A5388D" w:rsidRDefault="00A5388D" w:rsidP="00A538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osoby dializowane z powodu przewlekłej niewydolności nerek.</w:t>
      </w:r>
    </w:p>
    <w:p w:rsidR="00A5388D" w:rsidRPr="00A5388D" w:rsidRDefault="00A5388D" w:rsidP="00A5388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Dodatkową (trzecią) dawkę szczepionki należy podać ≥28 dni po ukończeniu 2-dawkowego, podstawowego schematu szczepienia przeciwko COVID-19:</w:t>
      </w:r>
    </w:p>
    <w:p w:rsidR="00A5388D" w:rsidRPr="00A5388D" w:rsidRDefault="00A5388D" w:rsidP="00A538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u osób wieku ≥18 lat należy stosować szczepionki mRNA </w:t>
      </w:r>
      <w:proofErr w:type="spellStart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firmy </w:t>
      </w:r>
      <w:proofErr w:type="spellStart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Pfizer</w:t>
      </w:r>
      <w:proofErr w:type="spellEnd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/</w:t>
      </w:r>
      <w:proofErr w:type="spellStart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BioNTech</w:t>
      </w:r>
      <w:proofErr w:type="spellEnd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lub </w:t>
      </w:r>
      <w:proofErr w:type="spellStart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Spikevax</w:t>
      </w:r>
      <w:proofErr w:type="spellEnd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firmy Moderna</w:t>
      </w:r>
    </w:p>
    <w:p w:rsidR="00A5388D" w:rsidRPr="00A5388D" w:rsidRDefault="00A5388D" w:rsidP="00A538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u dzieci w wieku 12–17 lat należy stosować szczepionkę </w:t>
      </w:r>
      <w:proofErr w:type="spellStart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firmy </w:t>
      </w:r>
      <w:proofErr w:type="spellStart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Pfizer</w:t>
      </w:r>
      <w:proofErr w:type="spellEnd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/</w:t>
      </w:r>
      <w:proofErr w:type="spellStart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BioNTech</w:t>
      </w:r>
      <w:proofErr w:type="spellEnd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</w:t>
      </w:r>
    </w:p>
    <w:p w:rsidR="00A5388D" w:rsidRPr="00A5388D" w:rsidRDefault="00A5388D" w:rsidP="00A5388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Zalecenia te mogą zostać zaktualizowane wraz z decyzją Europejskiej Agencji Leków dotyczącej podawania dodatkowej (trzeciej) dawki dla każdego z ww. preparatów. Do podania dodatkowej dawki szczepionki mRNA przeciwko COVID-19 należy stosować ten sam preparat (</w:t>
      </w:r>
      <w:proofErr w:type="spellStart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firmy </w:t>
      </w:r>
      <w:proofErr w:type="spellStart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Pfizer</w:t>
      </w:r>
      <w:proofErr w:type="spellEnd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/</w:t>
      </w:r>
      <w:proofErr w:type="spellStart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BioNTech</w:t>
      </w:r>
      <w:proofErr w:type="spellEnd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lub </w:t>
      </w:r>
      <w:proofErr w:type="spellStart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Spikevax</w:t>
      </w:r>
      <w:proofErr w:type="spellEnd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firmy Moderna), którym zrealizowano 2-dawkowe szczepienie podstawowe. W sytuacji jeżeli preparat ten jest niedostępny, można podać inny preparat mRNA. Zalecenie to dotyczy osób w wieku ≥18 lat. Nie należy podawać więcej niż trzech dawek szczepionki mRNA przeciwko COVID-19.</w:t>
      </w:r>
    </w:p>
    <w:p w:rsidR="00A5388D" w:rsidRPr="00A5388D" w:rsidRDefault="00A5388D" w:rsidP="00A5388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Aktualnie nie ma wystarczających danych wskazujących na zasadność podawania dodatkowej dawki szczepionki mRNA przeciwko COVID-19 u osób z niedoborem odporności zaszczepionych dwoma dawkami szczepionki </w:t>
      </w:r>
      <w:proofErr w:type="spellStart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Vaxzevria</w:t>
      </w:r>
      <w:proofErr w:type="spellEnd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(firmy </w:t>
      </w:r>
      <w:proofErr w:type="spellStart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AstraZeneca</w:t>
      </w:r>
      <w:proofErr w:type="spellEnd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) lub pojedynczą dawką szczepionki firmy </w:t>
      </w:r>
      <w:proofErr w:type="spellStart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Janssen</w:t>
      </w:r>
      <w:proofErr w:type="spellEnd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/</w:t>
      </w:r>
      <w:proofErr w:type="spellStart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Johnson&amp;Johnson</w:t>
      </w:r>
      <w:proofErr w:type="spellEnd"/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</w:t>
      </w:r>
    </w:p>
    <w:p w:rsidR="00A5388D" w:rsidRPr="00A5388D" w:rsidRDefault="00A5388D" w:rsidP="00A5388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Informacje dodatkowe</w:t>
      </w:r>
    </w:p>
    <w:p w:rsidR="00A5388D" w:rsidRPr="00A5388D" w:rsidRDefault="00A5388D" w:rsidP="00A538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Przy ocenie stanu układu odporności pacjenta należy uwzględnić stopień ciężkości choroby, czas jej trwania, stan kliniczny pacjenta, powikłania, choroby współistniejące oraz każdą potencjalnie immunosupresyjną terapię.</w:t>
      </w:r>
    </w:p>
    <w:p w:rsidR="00A5388D" w:rsidRPr="00A5388D" w:rsidRDefault="00A5388D" w:rsidP="00A538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Jeżeli to możliwe, dawki szczepionki mRNA przeciwko COVID-19 (zarówno dawki szczepienia podstawowego, jak i dawkę dodatkową) należy podać ≥2 tygodnie przed rozpoczęciem lub wznowieniem leczenia immunosupresyjnego, przy czym termin wykonania szczepienia przeciwko COVID-19 powinien uwzględniać aktualne lub planowane </w:t>
      </w:r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lastRenderedPageBreak/>
        <w:t>leczenie immunosupresyjne, a także optymalizację zarówno stanu klinicznego pacjenta, jak i odpowiedzi na szczepionkę.</w:t>
      </w:r>
    </w:p>
    <w:p w:rsidR="00A5388D" w:rsidRPr="00A5388D" w:rsidRDefault="00A5388D" w:rsidP="00A538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Nie ustalono przydatności testów serologicznych do oceny odpowiedzi immunologicznej na szczepienie. Nie zaleca się wykonywania badań serologicznych w celu oceny odpowiedzi na szczepienie.</w:t>
      </w:r>
    </w:p>
    <w:p w:rsidR="00A5388D" w:rsidRPr="00A5388D" w:rsidRDefault="00A5388D" w:rsidP="00A538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 przypadku braku automatycznie wystawionego e-skierowania dla osób uprawnionych, lekarz może wystawić skierowanie samodzielnie.</w:t>
      </w:r>
    </w:p>
    <w:p w:rsidR="00A5388D" w:rsidRPr="00A5388D" w:rsidRDefault="00A5388D" w:rsidP="00A538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Wystawienie przez lekarza skierowania na dodatkową (trzecią) dawkę dla osób spoza ww. grup pacjentów odbywa się na wyłączną odpowiedzialność lekarza.</w:t>
      </w:r>
    </w:p>
    <w:p w:rsidR="00A5388D" w:rsidRPr="00A5388D" w:rsidRDefault="00A5388D" w:rsidP="00A538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Wymagania dla osób kwalifikujących i wykonujących szczepienia są takie same jak w przypadku każdego innego szczepienia przeciwko COVID-19.</w:t>
      </w:r>
    </w:p>
    <w:p w:rsidR="00A5388D" w:rsidRPr="00A5388D" w:rsidRDefault="00A5388D" w:rsidP="00A538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 przypadku wątpliwości punkt szczepień może skonsultować się z odpowiednim specjalistą.</w:t>
      </w:r>
    </w:p>
    <w:p w:rsidR="00A5388D" w:rsidRPr="00A5388D" w:rsidRDefault="00A5388D" w:rsidP="00A5388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A5388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 Komunikacie wyjaśniono również jak prawidłowo zarejestrować w aplikacji gabinet.gov.pl dodatkową, trzecią dawkę szczepionki.</w:t>
      </w:r>
    </w:p>
    <w:p w:rsidR="003E5B51" w:rsidRDefault="003E5B51">
      <w:bookmarkStart w:id="0" w:name="_GoBack"/>
      <w:bookmarkEnd w:id="0"/>
    </w:p>
    <w:sectPr w:rsidR="003E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CB6"/>
    <w:multiLevelType w:val="multilevel"/>
    <w:tmpl w:val="16D4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206E4"/>
    <w:multiLevelType w:val="multilevel"/>
    <w:tmpl w:val="3854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05006"/>
    <w:multiLevelType w:val="multilevel"/>
    <w:tmpl w:val="7F20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8D"/>
    <w:rsid w:val="003E5B51"/>
    <w:rsid w:val="00A5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A6491-CEDA-4CD4-8DF8-23B92706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53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38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38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zdrowie/Komunikat-w-sprawie-szczepien-przeciw-COVID-19-dawka-dodatk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2021-09-05T18:23:00Z</dcterms:created>
  <dcterms:modified xsi:type="dcterms:W3CDTF">2021-09-05T18:23:00Z</dcterms:modified>
</cp:coreProperties>
</file>