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A" w:rsidRDefault="00B4184A" w:rsidP="00B4184A">
      <w:pPr>
        <w:spacing w:after="0" w:line="240" w:lineRule="auto"/>
        <w:ind w:left="4248" w:firstLine="708"/>
        <w:rPr>
          <w:rFonts w:cstheme="minorHAnsi"/>
          <w:b/>
          <w:i/>
          <w:sz w:val="18"/>
          <w:szCs w:val="18"/>
        </w:rPr>
      </w:pPr>
      <w:r w:rsidRPr="00D9085E">
        <w:rPr>
          <w:rFonts w:cstheme="minorHAnsi"/>
          <w:b/>
          <w:i/>
          <w:sz w:val="18"/>
          <w:szCs w:val="18"/>
        </w:rPr>
        <w:t>Z</w:t>
      </w:r>
      <w:r>
        <w:rPr>
          <w:rFonts w:cstheme="minorHAnsi"/>
          <w:b/>
          <w:i/>
          <w:sz w:val="18"/>
          <w:szCs w:val="18"/>
        </w:rPr>
        <w:t>ałącznik nr 1 do Zarządzenia Nr 0300.38.V.2019</w:t>
      </w:r>
      <w:r w:rsidRPr="00D9085E">
        <w:rPr>
          <w:rFonts w:cstheme="minorHAnsi"/>
          <w:b/>
          <w:i/>
          <w:sz w:val="18"/>
          <w:szCs w:val="18"/>
        </w:rPr>
        <w:t xml:space="preserve"> </w:t>
      </w:r>
    </w:p>
    <w:p w:rsidR="00B4184A" w:rsidRPr="00D9085E" w:rsidRDefault="00B4184A" w:rsidP="00B4184A">
      <w:pPr>
        <w:spacing w:after="0" w:line="240" w:lineRule="auto"/>
        <w:ind w:left="4248" w:firstLine="708"/>
        <w:rPr>
          <w:rFonts w:cstheme="minorHAnsi"/>
          <w:b/>
          <w:i/>
          <w:sz w:val="18"/>
          <w:szCs w:val="18"/>
        </w:rPr>
      </w:pPr>
      <w:r w:rsidRPr="00D9085E">
        <w:rPr>
          <w:rFonts w:cstheme="minorHAnsi"/>
          <w:b/>
          <w:i/>
          <w:sz w:val="18"/>
          <w:szCs w:val="18"/>
        </w:rPr>
        <w:t>Rektora PWSZ w Kal</w:t>
      </w:r>
      <w:r>
        <w:rPr>
          <w:rFonts w:cstheme="minorHAnsi"/>
          <w:b/>
          <w:i/>
          <w:sz w:val="18"/>
          <w:szCs w:val="18"/>
        </w:rPr>
        <w:t>iszu z dnia 14 maja 2019</w:t>
      </w:r>
      <w:r w:rsidRPr="00D9085E">
        <w:rPr>
          <w:rFonts w:cstheme="minorHAnsi"/>
          <w:b/>
          <w:i/>
          <w:sz w:val="18"/>
          <w:szCs w:val="18"/>
        </w:rPr>
        <w:t>r.</w:t>
      </w:r>
    </w:p>
    <w:p w:rsidR="00B4184A" w:rsidRPr="00D9085E" w:rsidRDefault="00B4184A" w:rsidP="00B4184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4184A" w:rsidRPr="00254B9F" w:rsidRDefault="00B4184A" w:rsidP="00B418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Klasyfikacja dziedzin nauki i dyscyplin naukowych oraz dyscyplin artystycznych zgodnie z Rozporządzeniem Ministra Nauki i Szkolnictwa Wyższego z dnia 20 września 2018</w:t>
      </w:r>
      <w:r>
        <w:rPr>
          <w:rFonts w:cstheme="minorHAnsi"/>
          <w:sz w:val="24"/>
          <w:szCs w:val="24"/>
        </w:rPr>
        <w:t xml:space="preserve"> </w:t>
      </w:r>
      <w:r w:rsidRPr="00254B9F">
        <w:rPr>
          <w:rFonts w:cstheme="minorHAnsi"/>
          <w:sz w:val="24"/>
          <w:szCs w:val="24"/>
        </w:rPr>
        <w:t>r. w sprawie dziedzin nauki i dyscyplin naukowych oraz dyscyplin artystycznych</w:t>
      </w:r>
      <w:r>
        <w:rPr>
          <w:rFonts w:cstheme="minorHAnsi"/>
          <w:sz w:val="24"/>
          <w:szCs w:val="24"/>
        </w:rPr>
        <w:t xml:space="preserve"> (Dz.U. z 2018r. poz. 1818)</w:t>
      </w:r>
    </w:p>
    <w:p w:rsidR="00B4184A" w:rsidRPr="00254B9F" w:rsidRDefault="00B4184A" w:rsidP="00B4184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72"/>
        <w:gridCol w:w="3504"/>
        <w:gridCol w:w="5188"/>
      </w:tblGrid>
      <w:tr w:rsidR="00B4184A" w:rsidRPr="00254B9F" w:rsidTr="007102F7">
        <w:trPr>
          <w:trHeight w:val="330"/>
          <w:tblHeader/>
        </w:trPr>
        <w:tc>
          <w:tcPr>
            <w:tcW w:w="772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4B9F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04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4B9F">
              <w:rPr>
                <w:rFonts w:cstheme="minorHAnsi"/>
                <w:b/>
                <w:bCs/>
                <w:sz w:val="24"/>
                <w:szCs w:val="24"/>
              </w:rPr>
              <w:t>Dziedzina nauki/sztuki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4B9F">
              <w:rPr>
                <w:rFonts w:cstheme="minorHAnsi"/>
                <w:b/>
                <w:bCs/>
                <w:sz w:val="24"/>
                <w:szCs w:val="24"/>
              </w:rPr>
              <w:t>Dyscyplina naukowa/artystyczna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 xml:space="preserve">Dziedzina nauk humanistycznych 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1)    archeologia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filozofia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historia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4)    językoznawstwo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5)    literaturoznawstwo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6)    nauki o kulturze i religii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7)    nauki o sztuce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Dziedzina nauk inżynieryjno-technicznych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1)    architektura i urbanistyka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automatyka, elektronika i elektrotechnika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informatyka techniczna i telekomunikacja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4)    inżynieria biomedyczna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5)    inżynieria chemiczna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6)    inżynieria lądowa i transport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7)    inżynieria materiałowa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8)    inżynieria mechaniczna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9)    inżynieria środowiska, górnictwo i energetyka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 xml:space="preserve">Dziedzina nauk medycznych </w:t>
            </w:r>
          </w:p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i nauk o zdrowiu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1)    nauki farmaceutyczne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nauki medyczne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nauki o kulturze fizycznej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4)    nauki o zdrowiu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Dziedzina nauk rolniczych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1)    nauki leśne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rolnictwo i ogrodnictwo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technologia żywności i żywienia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4)    weterynaria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5)    zootechnika i rybactwo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Dziedzina nauk społecznych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1)    ekonomia i finanse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geografia społeczno-ekonomiczna i   gospodarka przestrzenna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nauki o bezpieczeństwie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4)    nauki o komunikacji społecznej i mediach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5)    nauki o polityce i administracji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6)    nauki o zarządzaniu i jakości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7)    nauki prawne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8)    nauki socjologiczne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9)    pedagogika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10)  prawo kanoniczne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11)  psychologia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Dziedzina nauk ścisłych i przyrodniczych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 xml:space="preserve">1)    astronomia  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informatyka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matematyka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4)    nauki biologiczne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5)    nauki chemiczne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6)    nauki fizyczne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7)    nauki o Ziemi i środowisku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04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Dziedzina nauk teologicznych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nauki teologiczne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04" w:type="dxa"/>
            <w:vMerge w:val="restart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Dziedzina sztuki</w:t>
            </w: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1)    sztuki filmowe i teatralne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2)    sztuki muzyczne</w:t>
            </w:r>
          </w:p>
        </w:tc>
      </w:tr>
      <w:tr w:rsidR="00B4184A" w:rsidRPr="00254B9F" w:rsidTr="007102F7">
        <w:trPr>
          <w:trHeight w:val="330"/>
        </w:trPr>
        <w:tc>
          <w:tcPr>
            <w:tcW w:w="772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vMerge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:rsidR="00B4184A" w:rsidRPr="00254B9F" w:rsidRDefault="00B4184A" w:rsidP="007102F7">
            <w:pPr>
              <w:rPr>
                <w:rFonts w:cstheme="minorHAnsi"/>
                <w:sz w:val="24"/>
                <w:szCs w:val="24"/>
              </w:rPr>
            </w:pPr>
            <w:r w:rsidRPr="00254B9F">
              <w:rPr>
                <w:rFonts w:cstheme="minorHAnsi"/>
                <w:sz w:val="24"/>
                <w:szCs w:val="24"/>
              </w:rPr>
              <w:t>3)    sztuki plastyczne i konserwacja dzieł sztuki</w:t>
            </w:r>
          </w:p>
        </w:tc>
      </w:tr>
    </w:tbl>
    <w:p w:rsidR="00664274" w:rsidRDefault="00664274">
      <w:bookmarkStart w:id="0" w:name="_GoBack"/>
      <w:bookmarkEnd w:id="0"/>
    </w:p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A"/>
    <w:rsid w:val="00664274"/>
    <w:rsid w:val="00B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79285F79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1</cp:revision>
  <dcterms:created xsi:type="dcterms:W3CDTF">2019-09-24T10:24:00Z</dcterms:created>
  <dcterms:modified xsi:type="dcterms:W3CDTF">2019-09-24T10:25:00Z</dcterms:modified>
</cp:coreProperties>
</file>