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EE" w:rsidRPr="002350EE" w:rsidRDefault="002350EE" w:rsidP="002350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A4065"/>
          <w:kern w:val="36"/>
          <w:sz w:val="36"/>
          <w:szCs w:val="36"/>
          <w:lang w:eastAsia="pl-PL"/>
        </w:rPr>
      </w:pPr>
      <w:r w:rsidRPr="002350EE">
        <w:rPr>
          <w:rFonts w:ascii="Times New Roman" w:eastAsia="Times New Roman" w:hAnsi="Times New Roman" w:cs="Times New Roman"/>
          <w:b/>
          <w:bCs/>
          <w:color w:val="1A4065"/>
          <w:kern w:val="36"/>
          <w:sz w:val="36"/>
          <w:szCs w:val="36"/>
          <w:lang w:eastAsia="pl-PL"/>
        </w:rPr>
        <w:t xml:space="preserve">Szczepienia ochronne u ciężarnej – można? Trzeba? </w:t>
      </w:r>
    </w:p>
    <w:p w:rsidR="002350EE" w:rsidRPr="002350EE" w:rsidRDefault="002350EE" w:rsidP="0023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Kobiety w ciąży są to osoby wymagające szczególnej ochrony w każdej sytuacji. W opiece nad ciężarną należy zawsze mieć na uwadze dobro zarówno dziecka, jak i matki. Ponieważ ciąża jest stanem immunosupresji to niektóre choroby mogą przebiegać poważniej niż zwykle oraz przyczyniać się wyższego ryzyka powikłań niż w pozostałej części populacji. Ponadto leczenie często jest znacznie utrudnione ze względu na ograniczony zasób środków farmakologicznych, które można zastosować, z powodu braku badań nad bezpieczeństwem leku w ciąży lub jego toksycznego działania na płód.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Generalnie w ciąży nie zaleca się szczepienia szczepionkami żywymi, ponieważ istnieje teoretyczne ryzyko przeniesienia wirusa szczepionkowego na płód. Dotychczas nie znaleziono dowodów na szkodliwe działanie inaktywowanych szczepień ochronnych dla płodu po zaszczepieniu w ciąży. Mając to wszystko na uwadze, Amerykański Komitet Doradczy ds. Szczepień Ochronnych (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Advisory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Committee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Immunization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Practices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ACIP) zaleca szczepienia kobiet w ciąży przeciwko grypie i krztuścowi, a pogląd ten jest podzielany przez wiele międzynarodowych organizacji, jak World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Health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Organization (WHO) czy American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Academy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Pediatrics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 2014 roku szczepienie przeciwko grypie (szczepionką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inatywowaną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dołączyło także do polskiego Programu Szczepień ochronnych, a w roku 2016 rozszerzono go o szczepienie przeciwko krztuścowi (szczepionka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dTpa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przeciwko krztuścowi, błonicy i tężcowi) po 28. tygodniu ciąży [1].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Szczepienie przeciwko grypie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Ciężarne są narażone na znacznie wyższe ryzyko powikłań grypowych, niż reszta populacji. Aż 32–55% ciężarnych chorujących na grypę wymaga hospitalizacji, w porównaniu do zaledwie 7% kobiet niebędących w ciąży [2, 3]. U co piątej ciężarnej grypa może przejść w zapalenie płuc, które często wymaga nawet pobytu na oddziale intensywnej terapii i jest obarczone bardzo wysokim ryzykiem zgonu. Częstość powikłań rośnie wraz z wiekiem ciąży i jest najwyższa u kobiet w trzecim trymestrze. Grypa u ciężarnych to zagrożenie nie tylko dla kobiety – infekcja wiąże się z ryzykiem poronienia, porodu przedwczesnego oraz ciężkich powikłań zdrowotnych u noworodka (ze śmiercią włącznie).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ma wątpliwości, że dla kobiety ciężarnej szczepienie przeciwko grypie jest całkowicie bezpieczne i skuteczne. Odczyny poszczepienne zdarzają się wyjątkowo rzadko – w Stanach Zjednoczonych w sezonie 2002–2003 zaszczepiono przeciwko grypie około 2 miliony kobiet ciężarnych i zarejestrowano jedynie 26 niepożądanych odczynów poszczepiennych (NOP) [4]. Udowodniono także, że szczepienie nie ma negatywnych konsekwencji dla dziecka. Nie powoduje wad wrodzonych, poronienia czy porodu przedwczesnego [5]. Nie zwiększa też konieczności rozwiązania ciąży cięciem cesarskim [6]. Nie ma żadnego usprawiedliwienia dla rezygnacji ze szczepień w ciąży.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Ochronny poziom przeciwciał po szczepieniu uzyskuje prawie 90% ciężarnych [6]. Dzięki temu są zabezpieczone przed grypą i jej powikłaniami. To jeszcze nie wszystko. Efekty szczepienia ciężarnych dotyczą także ich nowo narodzonych dzieci. W ciągu pierwszych 6 miesięcy życia niemowlęta zaszczepionych matek chorują na grypę rzadziej o 63% niż dzieci matek niezaszczepionych. Jest to o tyle ważne, że dostępne na rynku szczepionki przeciwko grypie można stosować u dzieci od 6. miesiąca życia – wcześniej ochronić je mogą wyłącznie przeciwciała otrzymane od zaszczepionej matki.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Szczepienie przeciwko krztuścowi [7]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Krztusiec cechuje się bardzo łatwą transmisją o wysokiej zaraźliwości. Choroba ma bardzo często ciężki przebieg u noworodków do 6 miesiąca życia, często wymaga leczenia w oddziałach intensywnej terapii, a także może prowadzić do zgonu [8]. Ponieważ najczęstszym źródłem zakażenia dziecka jest jego otoczenie, głównie pochodzące od matki, tym większe jest znaczenie zwiększenia stężenia przeciwciał matczynych, a także działanie ochronne przeciwciał transportowanych przez łożysko od matki które chroni bezpośrednio noworodki [9]. W dużym amerykańskim badaniu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kohortowym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oszacowano, że szczepienie ciężarnych za pomocą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dTpa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zmniejsza ryzyko zachorowania na krztusiec o 91,4% w ciągu pierwszych 2 miesięcy życia dziecka oraz o 69% w ciągu 1. roku życia [10].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jak w przypadku szczepienia na grypę, szczepionka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dTpa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cechuje się korzystnym profilem bezpieczeństwa i poddanie się szczepieniu w czasie ciąży jest bezpieczne zarówno dla matki, jak i płodu, a korzyści istotnie przewyższają teoretyczne ryzyko związane z niepożądanymi odczynami poszczepiennymi [11, 12].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Sytuacje szczególne [13]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Państwowy Zakład Higieny w swoich wytycznych przewiduje pewne szczególne sytuacje, w których ryzyko infekcji kobiety ciężarnej chorobą zakaźną jest istotnie wyższe. Zalecenia dotyczą przede wszystkim ryzyka związanego z planowanymi podróżami, wówczas można u ciężarnej przeprowadzić szczepienia innymi szczepionkami inaktywowanymi jak przeciw WZW B, WZW A, polio, meningokokom czy japońskiemu zapaleniu mózgu. Dodatkowo niezależnie od okresu ciąży po bezpośredniej ekspozycji na zakażenie, jak w przypadku pogryzienia przez zwierzę podejrzane o wściekliznę, zaleca się szczepienia przeciw wściekliźnie.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Lek. Aleksandra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Berkan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-Kawińska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 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Piśmiennictwo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Lekarze rodzinni w Polsce wobec szczepienia kobiet w ciąży – postawy i praktyka – Ciąża – Szczepienia w grupach ryzyka – Szczepienia i szczepionki – Szczepienia – Medycyna Praktyczna dla lekarzy. (online): https://www.mp.pl/szczepienia/szczepieniaiszczepionki/grupyryzyka/ciaza/190836,lekarze-rodzinni-w-polsce-wobec-szczepienia-kobiet-w-ciazy.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Creanga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 et al.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Severity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2009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pandemic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influenza a (H1N1)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virus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infection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pregnant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women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Obstet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Gynecol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2010;115,717–726.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Jamieson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DJ et al. H1N1 2009 influenza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virus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infection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during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pregnancy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USA. Lancet 2009;374:451–458.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Munoz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FM et al.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Safety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influenza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vaccination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during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pregnancy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in: American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Obstetrics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Gynecology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vol. 2005;192:1098–1106.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Munoz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FM.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Safety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influenza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vaccines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pregnant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women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American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Obstetrics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Gynecology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2012;207:S33–7.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Zaman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 et al.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Effectiveness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maternal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influenza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immunization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mothers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infants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.[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Erratum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appears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N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Engl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2009;360(6):648.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Note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Breiman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, Robert E [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corrected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Breiman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Robert F]]. N.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Engl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J. Med. 2008;359:1555–1564.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Jakie szczepienia zaleca się kobietom w ciąży? –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Szczepienia.Info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(online): https://szczepienia.pzh.gov.pl/wszystko-o-szczepieniach/jakie-szczepeinia-zaleca-sie-kobietom-w-ciazy/4/#jakie-badania-potwierdzaja-bezpieczenstwo-szczepien-przeciw-krztuscowi-u-kobiet-w-ciazy.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Mcnamara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 et al.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Reduced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Severity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Pertussis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Age-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Appropriate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Pertussis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Vaccination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-United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States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2010–2012 HHS Public Access.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Clin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Infect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Dis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2017;65:811–818.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Winter K,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Cherry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JD, Harriman K.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Clinical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Infectious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Diseases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Effectiveness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Prenatal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Tetanus,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Diphtheria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Acellular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Pertussis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Vaccination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Pertussis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Severity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Infants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. (2016) doi:10.1093/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cid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/ciw633.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Czy szczepienie ciężarnych przeciwko krztuścowi zmniejszyło ryzyko zachorowania na krztusiec u ich potomstwa? – Błonica, krztusiec, tężec – Przegląd badań – Szczepienia – Medycyna Praktyczna dla lekarzy. (online): https://www.mp.pl/szczepienia/przeglad/blonicakrztusiectezec/167056,szczepienie-ciezarnych-przeciwko-krztuscowi.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Donegan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K, King B, Bryan P.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Safety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pertussis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vaccination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pregnant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women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UK: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Observational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study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BMJ 2014;349.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12. Abu Raya B, Edwards KM,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Scheifele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DW,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Halperin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SA.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Pertussis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influenza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immunisation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during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pregnancy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landscape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review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The Lancet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Infectious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Diseases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2017;17:e209–e222. </w:t>
      </w:r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13. Jakie szczepienia zaleca się w czasie ciąży? – </w:t>
      </w:r>
      <w:proofErr w:type="spellStart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Szczepienia.Info</w:t>
      </w:r>
      <w:proofErr w:type="spellEnd"/>
      <w:r w:rsidRPr="0023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(online): https://szczepienia.pzh.gov.pl/faq/jakie-szczepionki-zaleca-sie-w-czasie-ciazy/. </w:t>
      </w:r>
    </w:p>
    <w:p w:rsidR="00F948C2" w:rsidRDefault="002350EE"/>
    <w:sectPr w:rsidR="00F9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EE"/>
    <w:rsid w:val="002350EE"/>
    <w:rsid w:val="00322D54"/>
    <w:rsid w:val="0097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35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0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adding-bottom">
    <w:name w:val="padding-bottom"/>
    <w:basedOn w:val="Normalny"/>
    <w:rsid w:val="0023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5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35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0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adding-bottom">
    <w:name w:val="padding-bottom"/>
    <w:basedOn w:val="Normalny"/>
    <w:rsid w:val="0023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5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1119</Words>
  <Characters>6716</Characters>
  <Application>Microsoft Office Word</Application>
  <DocSecurity>0</DocSecurity>
  <Lines>55</Lines>
  <Paragraphs>15</Paragraphs>
  <ScaleCrop>false</ScaleCrop>
  <Company>Sil-art Rycho444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2020-05-08T17:38:00Z</dcterms:created>
  <dcterms:modified xsi:type="dcterms:W3CDTF">2020-05-08T17:39:00Z</dcterms:modified>
</cp:coreProperties>
</file>