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A53" w:rsidRPr="002C1A53" w:rsidRDefault="002C1A53" w:rsidP="002C1A5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</w:rPr>
      </w:pPr>
      <w:r w:rsidRPr="002C1A5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</w:rPr>
        <w:t xml:space="preserve">Leczenie COVID-19 – aktualizacja wytycznych </w:t>
      </w:r>
      <w:proofErr w:type="spellStart"/>
      <w:r w:rsidRPr="002C1A5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</w:rPr>
        <w:t>National</w:t>
      </w:r>
      <w:proofErr w:type="spellEnd"/>
      <w:r w:rsidRPr="002C1A5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</w:rPr>
        <w:t xml:space="preserve"> </w:t>
      </w:r>
      <w:proofErr w:type="spellStart"/>
      <w:r w:rsidRPr="002C1A5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</w:rPr>
        <w:t>Institutes</w:t>
      </w:r>
      <w:proofErr w:type="spellEnd"/>
      <w:r w:rsidRPr="002C1A5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</w:rPr>
        <w:t xml:space="preserve"> of </w:t>
      </w:r>
      <w:proofErr w:type="spellStart"/>
      <w:r w:rsidRPr="002C1A5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</w:rPr>
        <w:t>Health</w:t>
      </w:r>
      <w:proofErr w:type="spellEnd"/>
      <w:r w:rsidRPr="002C1A5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</w:rPr>
        <w:t xml:space="preserve"> (USA)</w:t>
      </w:r>
    </w:p>
    <w:p w:rsidR="002C1A53" w:rsidRPr="002C1A53" w:rsidRDefault="002C1A53" w:rsidP="002C1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>30.07.2020</w:t>
      </w:r>
    </w:p>
    <w:p w:rsidR="002C1A53" w:rsidRPr="002C1A53" w:rsidRDefault="002C1A53" w:rsidP="002C1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 xml:space="preserve">COVID.19 </w:t>
      </w:r>
      <w:proofErr w:type="spellStart"/>
      <w:r w:rsidRPr="002C1A53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>Treatment</w:t>
      </w:r>
      <w:proofErr w:type="spellEnd"/>
      <w:r w:rsidRPr="002C1A53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 xml:space="preserve"> </w:t>
      </w:r>
      <w:proofErr w:type="spellStart"/>
      <w:r w:rsidRPr="002C1A53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>Guidelines</w:t>
      </w:r>
      <w:proofErr w:type="spellEnd"/>
      <w:r w:rsidRPr="002C1A53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 xml:space="preserve"> Panel. </w:t>
      </w:r>
      <w:proofErr w:type="spellStart"/>
      <w:r w:rsidRPr="002C1A53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>Coronavirus</w:t>
      </w:r>
      <w:proofErr w:type="spellEnd"/>
      <w:r w:rsidRPr="002C1A53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 xml:space="preserve"> </w:t>
      </w:r>
      <w:proofErr w:type="spellStart"/>
      <w:r w:rsidRPr="002C1A53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>disease</w:t>
      </w:r>
      <w:proofErr w:type="spellEnd"/>
      <w:r w:rsidRPr="002C1A53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 xml:space="preserve"> 2019 (COVID.19) </w:t>
      </w:r>
      <w:proofErr w:type="spellStart"/>
      <w:r w:rsidRPr="002C1A53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>treatment</w:t>
      </w:r>
      <w:proofErr w:type="spellEnd"/>
      <w:r w:rsidRPr="002C1A53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 xml:space="preserve"> </w:t>
      </w:r>
      <w:proofErr w:type="spellStart"/>
      <w:r w:rsidRPr="002C1A53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>guidelines</w:t>
      </w:r>
      <w:proofErr w:type="spellEnd"/>
      <w:r w:rsidRPr="002C1A53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>.</w:t>
      </w:r>
    </w:p>
    <w:p w:rsidR="002C1A53" w:rsidRPr="002C1A53" w:rsidRDefault="002C1A53" w:rsidP="002C1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 w:rsidRPr="002C1A5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National</w:t>
      </w:r>
      <w:proofErr w:type="spellEnd"/>
      <w:r w:rsidRPr="002C1A5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proofErr w:type="spellStart"/>
      <w:r w:rsidRPr="002C1A5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Health</w:t>
      </w:r>
      <w:proofErr w:type="spellEnd"/>
      <w:r w:rsidRPr="002C1A5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proofErr w:type="spellStart"/>
      <w:r w:rsidRPr="002C1A5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Institutes</w:t>
      </w:r>
      <w:proofErr w:type="spellEnd"/>
      <w:r w:rsidRPr="002C1A5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Bethesda, MD, Stany Zjednoczone</w:t>
      </w:r>
    </w:p>
    <w:p w:rsidR="002C1A53" w:rsidRPr="002C1A53" w:rsidRDefault="002C1A53" w:rsidP="002C1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>https://www.covid19treatmentguidelines.nih.gov/ (24.07.2020)</w:t>
      </w:r>
    </w:p>
    <w:p w:rsidR="002C1A53" w:rsidRPr="002C1A53" w:rsidRDefault="002C1A53" w:rsidP="002C1A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Opracowali:</w:t>
      </w: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 dr n. med. Agnieszka Wroczyńska i dr n. med. Piotr Gajewski, na podstawie tłumaczenia Magdaleny Rot</w:t>
      </w:r>
    </w:p>
    <w:p w:rsidR="002C1A53" w:rsidRPr="002C1A53" w:rsidRDefault="002C1A53" w:rsidP="002C1A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Jak cytować:</w:t>
      </w: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 Leczenie COVID-19 – aktualizacja wytycznych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National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Institutes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of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Health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(USA). Med.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Prakt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., 2020; 7-8: 52–58</w:t>
      </w:r>
    </w:p>
    <w:p w:rsidR="002C1A53" w:rsidRPr="002C1A53" w:rsidRDefault="002C1A53" w:rsidP="002C1A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Skróty:</w:t>
      </w: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 COVID-19 (</w:t>
      </w:r>
      <w:proofErr w:type="spellStart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coronavirus</w:t>
      </w:r>
      <w:proofErr w:type="spellEnd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 xml:space="preserve"> </w:t>
      </w:r>
      <w:proofErr w:type="spellStart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disease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) – choroba spowodowana przez SARS-CoV-2, ECMO (</w:t>
      </w:r>
      <w:proofErr w:type="spellStart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extracorporeal</w:t>
      </w:r>
      <w:proofErr w:type="spellEnd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 xml:space="preserve"> </w:t>
      </w:r>
      <w:proofErr w:type="spellStart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membrane</w:t>
      </w:r>
      <w:proofErr w:type="spellEnd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 xml:space="preserve"> </w:t>
      </w:r>
      <w:proofErr w:type="spellStart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oxygenation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) – pozaustrojowa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oksygenacja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przezbłonowa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,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eGFR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– oszacowana wielkość przesączania kłębuszkowego, GKS –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glikokortykosteroidy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, HFOT (</w:t>
      </w:r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 xml:space="preserve">high </w:t>
      </w:r>
      <w:proofErr w:type="spellStart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flow</w:t>
      </w:r>
      <w:proofErr w:type="spellEnd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 xml:space="preserve"> </w:t>
      </w:r>
      <w:proofErr w:type="spellStart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oxygen</w:t>
      </w:r>
      <w:proofErr w:type="spellEnd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 xml:space="preserve"> </w:t>
      </w:r>
      <w:proofErr w:type="spellStart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therapy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) – tlenoterapia wysokoprzepływowa, IV (</w:t>
      </w:r>
      <w:proofErr w:type="spellStart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invasive</w:t>
      </w:r>
      <w:proofErr w:type="spellEnd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 xml:space="preserve"> </w:t>
      </w:r>
      <w:proofErr w:type="spellStart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ventilation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) – inwazyjne wspomaganie wentylacji, IVIG (</w:t>
      </w:r>
      <w:proofErr w:type="spellStart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intravenous</w:t>
      </w:r>
      <w:proofErr w:type="spellEnd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 xml:space="preserve"> </w:t>
      </w:r>
      <w:proofErr w:type="spellStart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immunoglobulines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) – dożylne immunoglobuliny, NIH –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National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Institutes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of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Health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, NIV (</w:t>
      </w:r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non-</w:t>
      </w:r>
      <w:proofErr w:type="spellStart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invasive</w:t>
      </w:r>
      <w:proofErr w:type="spellEnd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 xml:space="preserve"> </w:t>
      </w:r>
      <w:proofErr w:type="spellStart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ventilation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) – nieinwazyjne wspomaganie wentylacji, OATP (</w:t>
      </w:r>
      <w:proofErr w:type="spellStart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organic</w:t>
      </w:r>
      <w:proofErr w:type="spellEnd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 xml:space="preserve">-anion- </w:t>
      </w:r>
      <w:proofErr w:type="spellStart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transporting</w:t>
      </w:r>
      <w:proofErr w:type="spellEnd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 xml:space="preserve"> </w:t>
      </w:r>
      <w:proofErr w:type="spellStart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polypeptides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) – polipeptydy transportujące aniony organiczne, P-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gp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– glikoproteina P, SARS-CoV-2 (</w:t>
      </w:r>
      <w:proofErr w:type="spellStart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severe</w:t>
      </w:r>
      <w:proofErr w:type="spellEnd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 xml:space="preserve"> </w:t>
      </w:r>
      <w:proofErr w:type="spellStart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acute</w:t>
      </w:r>
      <w:proofErr w:type="spellEnd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 xml:space="preserve"> respiratory </w:t>
      </w:r>
      <w:proofErr w:type="spellStart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syndrome</w:t>
      </w:r>
      <w:proofErr w:type="spellEnd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 xml:space="preserve"> </w:t>
      </w:r>
      <w:proofErr w:type="spellStart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coronavirus</w:t>
      </w:r>
      <w:proofErr w:type="spellEnd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 xml:space="preserve"> 2</w:t>
      </w: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) –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koronawirus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zespołu ostrej niewydolności oddechowej 2,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ŻChZZ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– żylna choroba zakrzepowo-zatorowa</w:t>
      </w:r>
    </w:p>
    <w:p w:rsidR="002C1A53" w:rsidRPr="002C1A53" w:rsidRDefault="002C1A53" w:rsidP="002C1A5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  <w:r w:rsidRPr="002C1A5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  <w:t>Wprowadzenie</w:t>
      </w:r>
    </w:p>
    <w:p w:rsidR="002C1A53" w:rsidRPr="002C1A53" w:rsidRDefault="002C1A53" w:rsidP="002C1A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W niniejszym artykule przedstawiono zmiany w wytycznych amerykańskich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National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Institutes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of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Health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(NIH) dotyczących leczenia COVID-19, których pierwsze wydanie ukazało się 21 kwietnia br., a w przekładzie na język polski w suplemencie do nr. 5/2020 „Medycyny Praktycznej”. Ostatniej aktualizacji tych wytycznych dokonano 24 lipca br.</w:t>
      </w:r>
    </w:p>
    <w:p w:rsidR="002C1A53" w:rsidRPr="002C1A53" w:rsidRDefault="002C1A53" w:rsidP="002C1A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Podano zmienione lub nowe zalecenia, z pominięciem tych dotyczących przeszczepiania narządów i komórek. Każdemu zaleceniu towarzyszy podwójne oznaczenie – litera (A, B lub C) wskazuje na jego siłę, a cyfra rzymska (I, II, III) na jakość danych, na których zostało oparte (p. tab.).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6935"/>
      </w:tblGrid>
      <w:tr w:rsidR="002C1A53" w:rsidRPr="002C1A53" w:rsidTr="002C1A53">
        <w:trPr>
          <w:tblCellSpacing w:w="15" w:type="dxa"/>
        </w:trPr>
        <w:tc>
          <w:tcPr>
            <w:tcW w:w="0" w:type="auto"/>
            <w:gridSpan w:val="2"/>
            <w:shd w:val="clear" w:color="auto" w:fill="00C2C9"/>
            <w:vAlign w:val="center"/>
            <w:hideMark/>
          </w:tcPr>
          <w:p w:rsidR="002C1A53" w:rsidRPr="002C1A53" w:rsidRDefault="002C1A53" w:rsidP="002C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2C1A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Tabela. Klasyfikacja zaleceń</w:t>
            </w:r>
          </w:p>
        </w:tc>
      </w:tr>
      <w:tr w:rsidR="002C1A53" w:rsidRPr="002C1A53" w:rsidTr="002C1A53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2C1A53" w:rsidRPr="002C1A53" w:rsidRDefault="002C1A53" w:rsidP="002C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Siła zalecenia</w:t>
            </w:r>
          </w:p>
        </w:tc>
        <w:tc>
          <w:tcPr>
            <w:tcW w:w="0" w:type="auto"/>
            <w:shd w:val="clear" w:color="auto" w:fill="auto"/>
            <w:hideMark/>
          </w:tcPr>
          <w:p w:rsidR="002C1A53" w:rsidRPr="002C1A53" w:rsidRDefault="002C1A53" w:rsidP="002C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Jakość danych</w:t>
            </w:r>
          </w:p>
        </w:tc>
      </w:tr>
      <w:tr w:rsidR="002C1A53" w:rsidRPr="002C1A53" w:rsidTr="002C1A53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2C1A53" w:rsidRPr="002C1A53" w:rsidRDefault="002C1A53" w:rsidP="002C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A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– zalecenie silne</w:t>
            </w:r>
            <w:r w:rsidRPr="002C1A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 – zalecenie umiarkowane</w:t>
            </w:r>
            <w:r w:rsidRPr="002C1A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 – zalecenie opcjonalne</w:t>
            </w:r>
          </w:p>
        </w:tc>
        <w:tc>
          <w:tcPr>
            <w:tcW w:w="0" w:type="auto"/>
            <w:shd w:val="clear" w:color="auto" w:fill="auto"/>
            <w:hideMark/>
          </w:tcPr>
          <w:p w:rsidR="002C1A53" w:rsidRPr="002C1A53" w:rsidRDefault="002C1A53" w:rsidP="002C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A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– ≥1 badanie kliniczne z randomizacją, z klinicznym i/lub </w:t>
            </w:r>
            <w:proofErr w:type="spellStart"/>
            <w:r w:rsidRPr="002C1A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zwalidowanymi</w:t>
            </w:r>
            <w:proofErr w:type="spellEnd"/>
            <w:r w:rsidRPr="002C1A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laboratoryjnymi punktami końcowymi</w:t>
            </w:r>
            <w:r w:rsidRPr="002C1A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II – ≥1 dobrze zaprojektowane badanie kliniczne bez randomizacji lub </w:t>
            </w:r>
            <w:proofErr w:type="spellStart"/>
            <w:r w:rsidRPr="002C1A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kohortowe</w:t>
            </w:r>
            <w:proofErr w:type="spellEnd"/>
            <w:r w:rsidRPr="002C1A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badanie obserwacyjne</w:t>
            </w:r>
            <w:r w:rsidRPr="002C1A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III – opinia ekspertów</w:t>
            </w:r>
          </w:p>
        </w:tc>
      </w:tr>
    </w:tbl>
    <w:p w:rsidR="002C1A53" w:rsidRPr="002C1A53" w:rsidRDefault="002C1A53" w:rsidP="002C1A5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  <w:proofErr w:type="spellStart"/>
      <w:r w:rsidRPr="002C1A5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  <w:t>Remdesiwir</w:t>
      </w:r>
      <w:proofErr w:type="spellEnd"/>
    </w:p>
    <w:p w:rsidR="002C1A53" w:rsidRPr="002C1A53" w:rsidRDefault="002C1A53" w:rsidP="002C1A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Wcześniej Panel Ekspertów (dalej: Panel) opracowujący wytyczne leczenia COVID-19 zalecał stosowanie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remdesiwiru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u chorych wymagających tlenoterapii wysokoprzepływowej (HFOT), nieinwazyjnej lub inwazyjnej wentylacji mechanicznej (NIV/IV) bądź pozaustrojowej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oksygenacji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lastRenderedPageBreak/>
        <w:t>przezbłonowej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(ECMO). Zalecenie to zostało zmienione, ponieważ nie ma pewności, czy rozpoczęcie leczenia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remdesiwirem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przynosi w tej grupie korzyści kliniczne.</w:t>
      </w:r>
    </w:p>
    <w:p w:rsidR="002C1A53" w:rsidRPr="002C1A53" w:rsidRDefault="002C1A53" w:rsidP="002C1A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r w:rsidRPr="002C1A53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>Zalecenia</w:t>
      </w:r>
    </w:p>
    <w:p w:rsidR="002C1A53" w:rsidRPr="002C1A53" w:rsidRDefault="002C1A53" w:rsidP="002C1A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Z uwagi na ograniczoną dostępność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remdesiwiru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Panel zaleca stosowanie tego leku w pierwszej kolejności u hospitalizowanych chorych na COVID-19 wymagających tlenoterapii, ale nie HFOT, NIV/IV ani ECMO (B I).</w:t>
      </w:r>
    </w:p>
    <w:p w:rsidR="002C1A53" w:rsidRPr="002C1A53" w:rsidRDefault="002C1A53" w:rsidP="002C1A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Nie ma pewności, czy rozpoczęcie leczenia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remdesiwirem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u chorych na COVID-19 wymagających stosowania HFOT, NIV/IV lub ECMO przynosi korzyści kliniczne, dlatego Panel nie może zalecić ani rozpoczynania, ani nierozpoczynania leczenia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remdesiwirem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.</w:t>
      </w:r>
    </w:p>
    <w:p w:rsidR="002C1A53" w:rsidRPr="002C1A53" w:rsidRDefault="002C1A53" w:rsidP="002C1A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W przypadku, gdy podczas leczenia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remdesiwirem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u chorego otrzymującego tlen niezbędne będzie zastosowanie HFOT, NIV/IV lub ECMO, należy dokończyć leczenie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remdesiwirem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.</w:t>
      </w:r>
    </w:p>
    <w:p w:rsidR="002C1A53" w:rsidRPr="002C1A53" w:rsidRDefault="002C1A53" w:rsidP="002C1A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Nie ma wystarczających danych, aby zalecić stosowanie albo niestosowanie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remdesiwiru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u chorych na COVID-19 o łagodnym lub umiarkowanym przebiegu.</w:t>
      </w:r>
    </w:p>
    <w:p w:rsidR="002C1A53" w:rsidRPr="002C1A53" w:rsidRDefault="002C1A53" w:rsidP="002C1A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Panel zaleca stosowanie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remdesiwiru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przez 5 dni lub do momentu wypisania pacjenta ze szpitala, w zależności od tego, co nastąpi wcześniej (A I).</w:t>
      </w:r>
    </w:p>
    <w:p w:rsidR="002C1A53" w:rsidRPr="002C1A53" w:rsidRDefault="002C1A53" w:rsidP="002C1A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Nie ma wystarczających danych na temat optymalnego czasu leczenia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remdesiwirem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chorych na COVID-19 bez poprawy po 5 dniach stosowania leku. W tej grupie pacjentów niektórzy eksperci stosują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do 10 dni (C III).</w:t>
      </w:r>
    </w:p>
    <w:p w:rsidR="002C1A53" w:rsidRPr="002C1A53" w:rsidRDefault="002C1A53" w:rsidP="002C1A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Zalecane dawkowanie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remdesiwiru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u chorych na COVID-19 o ciężkim przebiegu, niezaintubowanych (dorosłych i dzieci o masie ciała ≥40 kg): 200 mg we wlewie dożylnym trwającym 30–120 minut w 1. dniu terapii, a następnie 100 mg/d w dniach 2.–5. (A I).</w:t>
      </w:r>
    </w:p>
    <w:p w:rsidR="002C1A53" w:rsidRPr="002C1A53" w:rsidRDefault="002C1A53" w:rsidP="002C1A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r w:rsidRPr="002C1A53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>Skutki niepożądane i interakcje z innymi lekami</w:t>
      </w:r>
    </w:p>
    <w:p w:rsidR="002C1A53" w:rsidRPr="002C1A53" w:rsidRDefault="002C1A53" w:rsidP="002C1A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może wywoływać objawy ze strony układu pokarmowego (np. nudności, wymioty) oraz zwiększenie aktywności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aminotransferaz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i wydłużenie czasu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protrombinowego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(bez wpływu na INR).</w:t>
      </w:r>
    </w:p>
    <w:p w:rsidR="002C1A53" w:rsidRPr="002C1A53" w:rsidRDefault="002C1A53" w:rsidP="002C1A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Nie przeprowadzono badań nad klinicznie istotnymi interakcjami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remdesiwiru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z innymi lekami. Prawdopodobieństwo, że enzymy cytochromu P450 (CYP2C8, CYP2D6 lub CYP3A4), a także glikoproteina P (P-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gp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) i polipeptydy transportujące aniony organiczne (OATP) mogą istotnie wpłynąć na stężenie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remdesiwiru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w osoczu, jest niewielkie.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można stosować razem ze słabymi lub umiarkowanymi induktorami lub z silnymi inhibitorami CYP450, OATP lub P-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gp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. Silna indukcja może nieznacznie zmniejszyć stężenie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remdesiwiru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w osoczu, ale nie wiadomo, czy ma to znaczenie kliniczne. Zgodnie z informacją przekazaną przez firmę Gilead (komunikat pisemny z lipca 2020 r.) nie zaleca się stosowania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remdesiwiru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razem z silnymi induktorami (np.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ryfampicyną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).</w:t>
      </w:r>
    </w:p>
    <w:p w:rsidR="002C1A53" w:rsidRPr="002C1A53" w:rsidRDefault="002C1A53" w:rsidP="002C1A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Zgodnie z informacją przekazaną przez firmę Gilead (komunikat pisemny z lipca 2020 r.), podczas jednoczesnego stosowania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remdesiwiru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z 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deksametazonem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należy się spodziewać co najwyżej minimalnego zmniejszenia ekspozycji na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.</w:t>
      </w:r>
    </w:p>
    <w:p w:rsidR="002C1A53" w:rsidRPr="002C1A53" w:rsidRDefault="002C1A53" w:rsidP="002C1A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Nie zaleca się stosowania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remdesiwiru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jednocześnie z 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chlorochiną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lub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hydroksychlorochiną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, ponieważ leki te mogą osłabiać działanie przeciwwirusowe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remdesiwiru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.</w:t>
      </w:r>
    </w:p>
    <w:p w:rsidR="002C1A53" w:rsidRPr="002C1A53" w:rsidRDefault="002C1A53" w:rsidP="002C1A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Z uwagi na to, że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zawiera sól sodową eteru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sulfobutylowego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beta-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cyklodekstryny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, z niektórych badań klinicznych wyłączono pacjentów z 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eGFR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&lt;50 ml/min (w części badań za graniczną przyjęto wartość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eGFR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&lt;30 ml/min).</w:t>
      </w:r>
    </w:p>
    <w:p w:rsidR="002C1A53" w:rsidRPr="002C1A53" w:rsidRDefault="002C1A53" w:rsidP="002C1A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r w:rsidRPr="002C1A53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 xml:space="preserve">Stosowanie </w:t>
      </w:r>
      <w:proofErr w:type="spellStart"/>
      <w:r w:rsidRPr="002C1A53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>remdesiwiru</w:t>
      </w:r>
      <w:proofErr w:type="spellEnd"/>
      <w:r w:rsidRPr="002C1A53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 xml:space="preserve"> u kobiet w ciąży</w:t>
      </w:r>
    </w:p>
    <w:p w:rsidR="002C1A53" w:rsidRPr="002C1A53" w:rsidRDefault="002C1A53" w:rsidP="002C1A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należy stosować u kobiet w ciąży wyłącznie w przypadku, gdy potencjalne korzyści przeważają nad potencjalnym ryzykiem dla matki i płodu.</w:t>
      </w:r>
    </w:p>
    <w:p w:rsidR="002C1A53" w:rsidRPr="002C1A53" w:rsidRDefault="002C1A53" w:rsidP="002C1A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Nie przeprowadzono oceny bezpieczeństwa stosowania ani skuteczności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remdesiwiru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u kobiet w ciąży chorujących na COVID-19. W razie wskazań do stosowania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remdesiwiru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nie należy z niego rezygnować ze względu na ciążę.</w:t>
      </w:r>
    </w:p>
    <w:p w:rsidR="002C1A53" w:rsidRPr="002C1A53" w:rsidRDefault="002C1A53" w:rsidP="002C1A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r w:rsidRPr="002C1A53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 xml:space="preserve">Stosowanie </w:t>
      </w:r>
      <w:proofErr w:type="spellStart"/>
      <w:r w:rsidRPr="002C1A53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>remdesiwiru</w:t>
      </w:r>
      <w:proofErr w:type="spellEnd"/>
      <w:r w:rsidRPr="002C1A53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 xml:space="preserve"> u dzieci</w:t>
      </w:r>
    </w:p>
    <w:p w:rsidR="002C1A53" w:rsidRPr="002C1A53" w:rsidRDefault="002C1A53" w:rsidP="002C1A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Nie przeprowadzono oceny bezpieczeństwa stosowania ani skuteczności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remdesiwiru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u dzieci chorujących na COVID-19.</w:t>
      </w:r>
    </w:p>
    <w:p w:rsidR="002C1A53" w:rsidRPr="002C1A53" w:rsidRDefault="002C1A53" w:rsidP="002C1A5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  <w:proofErr w:type="spellStart"/>
      <w:r w:rsidRPr="002C1A5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  <w:lastRenderedPageBreak/>
        <w:t>Glikokortykosteroidy</w:t>
      </w:r>
      <w:proofErr w:type="spellEnd"/>
      <w:r w:rsidRPr="002C1A5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  <w:t xml:space="preserve"> (w tym </w:t>
      </w:r>
      <w:proofErr w:type="spellStart"/>
      <w:r w:rsidRPr="002C1A5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  <w:t>deksametazon</w:t>
      </w:r>
      <w:proofErr w:type="spellEnd"/>
      <w:r w:rsidRPr="002C1A5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  <w:t>)</w:t>
      </w:r>
    </w:p>
    <w:p w:rsidR="002C1A53" w:rsidRPr="002C1A53" w:rsidRDefault="002C1A53" w:rsidP="002C1A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(</w:t>
      </w:r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P. także </w:t>
      </w:r>
      <w:proofErr w:type="spellStart"/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fldChar w:fldCharType="begin"/>
      </w:r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instrText xml:space="preserve"> HYPERLINK "https://www.mp.pl/covid19/leczenie/242510,deksametazon-w-porownaniu-z-opieka-standardowa-u-chorych-na-covid-19-leczonych-w-szpitalu" </w:instrText>
      </w:r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fldChar w:fldCharType="separate"/>
      </w:r>
      <w:r w:rsidRPr="002C1A53">
        <w:rPr>
          <w:rFonts w:ascii="Verdana" w:eastAsia="Times New Roman" w:hAnsi="Verdana" w:cs="Times New Roman"/>
          <w:i/>
          <w:iCs/>
          <w:color w:val="00477F"/>
          <w:sz w:val="18"/>
          <w:szCs w:val="18"/>
          <w:u w:val="single"/>
          <w:lang w:eastAsia="pl-PL"/>
        </w:rPr>
        <w:t>Deksametazon</w:t>
      </w:r>
      <w:proofErr w:type="spellEnd"/>
      <w:r w:rsidRPr="002C1A53">
        <w:rPr>
          <w:rFonts w:ascii="Verdana" w:eastAsia="Times New Roman" w:hAnsi="Verdana" w:cs="Times New Roman"/>
          <w:i/>
          <w:iCs/>
          <w:color w:val="00477F"/>
          <w:sz w:val="18"/>
          <w:szCs w:val="18"/>
          <w:u w:val="single"/>
          <w:lang w:eastAsia="pl-PL"/>
        </w:rPr>
        <w:t xml:space="preserve"> w porównaniu z opieką standardową u chorych na COVID-19 leczonych w szpitalu – wstępne wyniki badania RECOVERY</w:t>
      </w:r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fldChar w:fldCharType="end"/>
      </w:r>
      <w:r w:rsidRPr="002C1A53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 – przyp. red.</w:t>
      </w: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)</w:t>
      </w:r>
    </w:p>
    <w:p w:rsidR="002C1A53" w:rsidRPr="002C1A53" w:rsidRDefault="002C1A53" w:rsidP="002C1A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r w:rsidRPr="002C1A53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>Zalecenia</w:t>
      </w:r>
    </w:p>
    <w:p w:rsidR="002C1A53" w:rsidRPr="002C1A53" w:rsidRDefault="002C1A53" w:rsidP="002C1A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Panel zaleca stosowanie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deksametazonu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(w dawce 6 mg/d przez maks. 10 dni) w leczeniu COVID-19 u chorych wentylowanych mechanicznie (A I) oraz u chorych wymagających tlenoterapii, ale nie wentylacji mechanicznej (B I).</w:t>
      </w:r>
    </w:p>
    <w:p w:rsidR="002C1A53" w:rsidRPr="002C1A53" w:rsidRDefault="002C1A53" w:rsidP="002C1A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Panel zaleca, aby nie stosować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deksametazonu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w leczeniu COVID-19 u chorych niewymagających tlenoterapii (A I).</w:t>
      </w:r>
    </w:p>
    <w:p w:rsidR="002C1A53" w:rsidRPr="002C1A53" w:rsidRDefault="002C1A53" w:rsidP="002C1A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r w:rsidRPr="002C1A53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>Monitorowanie leczenia, skutki niepożądane i interakcje z innymi lekami</w:t>
      </w:r>
    </w:p>
    <w:p w:rsidR="002C1A53" w:rsidRPr="002C1A53" w:rsidRDefault="002C1A53" w:rsidP="002C1A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Należy ściśle monitorować chorych na COVID-19 leczonych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deksametazonem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pod kątem skutków niepożądanych (np. hiperglikemii, wtórnych zakażeń, zaburzeń psychicznych).</w:t>
      </w:r>
    </w:p>
    <w:p w:rsidR="002C1A53" w:rsidRPr="002C1A53" w:rsidRDefault="002C1A53" w:rsidP="002C1A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Długotrwałe stosowanie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glikokortykosteroidów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(GKS) podawanych ogólnoustrojowo może zwiększać ryzyko reaktywacji utajonych zakażeń (np. HBV, wirusem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herpes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, prątkiem gruźlicy).</w:t>
      </w:r>
    </w:p>
    <w:p w:rsidR="002C1A53" w:rsidRPr="002C1A53" w:rsidRDefault="002C1A53" w:rsidP="002C1A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Deksametazon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jest umiarkowanie silnym induktorem enzymu CYP3A4 cytochromu P450, w związku z czym może zmniejszać stężenie i skuteczność innych leków będących substratami CYP3A4. Przy podejmowaniu decyzji o zastosowaniu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deksametazonu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należy uwzględnić leki przyjmowane przez pacjenta i ocenić ryzyko ewentualnych interakcji.</w:t>
      </w:r>
    </w:p>
    <w:p w:rsidR="002C1A53" w:rsidRPr="002C1A53" w:rsidRDefault="002C1A53" w:rsidP="002C1A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Nie przeprowadzono badań z zastosowaniem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remdesiwiru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w skojarzeniu z 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deksametazonem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, ale nie przewiduje się klinicznie istotnych interakcji farmakokinetycznych między tymi lekami.</w:t>
      </w:r>
    </w:p>
    <w:p w:rsidR="002C1A53" w:rsidRPr="002C1A53" w:rsidRDefault="002C1A53" w:rsidP="002C1A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r w:rsidRPr="002C1A53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>Informacje dodatkowe</w:t>
      </w:r>
    </w:p>
    <w:p w:rsidR="002C1A53" w:rsidRPr="002C1A53" w:rsidRDefault="002C1A53" w:rsidP="002C1A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Nie wiadomo, czy inne GKS (np.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prednizon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,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metyloprednizolon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,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hydrokortyzon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) wykazują podobne korzystne działanie jak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deksametazon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.</w:t>
      </w:r>
    </w:p>
    <w:p w:rsidR="002C1A53" w:rsidRPr="002C1A53" w:rsidRDefault="002C1A53" w:rsidP="002C1A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Dawki dobowe równoważne 6 mg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deksametazonu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wynoszą: 40 mg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prednizonu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, 32 mg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metyloprednizolonu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i 160 mg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hydrokortyzonu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.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Deksametazon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jest lekiem długo działającym (okres półtrwania 36–72 godz.), stosowanym raz dziennie.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Prednizon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i 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metyloprednizolon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to GKS o pośrednim czasie działania (okres półtrwania 12–36 godz.), które można podawać 1 lub 2 razy dziennie w dawkach podzielonych.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Hydrokortyzon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to lek krótko działający (okres półtrwania 8–12 godz.), stosowany w dawkach podzielonych 2–4 razy dziennie.</w:t>
      </w:r>
    </w:p>
    <w:p w:rsidR="002C1A53" w:rsidRPr="002C1A53" w:rsidRDefault="002C1A53" w:rsidP="002C1A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Hydrokortyzon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jest powszechnie stosowany w leczeniu wstrząsu septycznego u chorych na COVID-19.</w:t>
      </w:r>
    </w:p>
    <w:p w:rsidR="002C1A53" w:rsidRPr="002C1A53" w:rsidRDefault="002C1A53" w:rsidP="002C1A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W przeciwieństwie do innych GKS, których stosowanie w ARDS badano wcześniej,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deksametazon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nie wykazuje działania </w:t>
      </w:r>
      <w:proofErr w:type="spellStart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mineralokortykoidowego</w:t>
      </w:r>
      <w:proofErr w:type="spellEnd"/>
      <w:r w:rsidRPr="002C1A53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.</w:t>
      </w:r>
    </w:p>
    <w:p w:rsidR="00CC30F0" w:rsidRPr="00CC30F0" w:rsidRDefault="00CC30F0" w:rsidP="00CC30F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</w:pPr>
      <w:r w:rsidRPr="00CC30F0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 xml:space="preserve">Stosowanie </w:t>
      </w:r>
      <w:proofErr w:type="spellStart"/>
      <w:r w:rsidRPr="00CC30F0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deksametazonu</w:t>
      </w:r>
      <w:proofErr w:type="spellEnd"/>
      <w:r w:rsidRPr="00CC30F0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 xml:space="preserve"> u kobiet w ciąży</w:t>
      </w:r>
    </w:p>
    <w:p w:rsidR="00CC30F0" w:rsidRPr="00CC30F0" w:rsidRDefault="00CC30F0" w:rsidP="00CC3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Z uwagi na potencjalne zmniejszenie ryzyka zgonu matki oraz małe ryzyko skutków niepożądanych u płodu w przypadku krótkotrwałego leczenia Panel zaleca stosowanie </w:t>
      </w:r>
      <w:proofErr w:type="spellStart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deksametazonu</w:t>
      </w:r>
      <w:proofErr w:type="spellEnd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 u kobiet ciężarnych chorujących na COVID-19 wentylowanych mechanicznie (A III) lub wymagających tlenoterapii bez wentylacji mechanicznej (B III).</w:t>
      </w:r>
    </w:p>
    <w:p w:rsidR="00CC30F0" w:rsidRPr="00CC30F0" w:rsidRDefault="00CC30F0" w:rsidP="00CC30F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</w:pPr>
      <w:r w:rsidRPr="00CC30F0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 xml:space="preserve">Stosowanie </w:t>
      </w:r>
      <w:proofErr w:type="spellStart"/>
      <w:r w:rsidRPr="00CC30F0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deksametazonu</w:t>
      </w:r>
      <w:proofErr w:type="spellEnd"/>
      <w:r w:rsidRPr="00CC30F0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 xml:space="preserve"> u dzieci</w:t>
      </w:r>
    </w:p>
    <w:p w:rsidR="00CC30F0" w:rsidRPr="00CC30F0" w:rsidRDefault="00CC30F0" w:rsidP="00CC30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Bezpieczeństwo stosowania i skuteczność </w:t>
      </w:r>
      <w:proofErr w:type="spellStart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deksametazonu</w:t>
      </w:r>
      <w:proofErr w:type="spellEnd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 lub innych GKS u dzieci chorujących na COVID-19 nie zostały wystarczająco zbadane.</w:t>
      </w:r>
    </w:p>
    <w:p w:rsidR="00CC30F0" w:rsidRPr="00CC30F0" w:rsidRDefault="00CC30F0" w:rsidP="00CC30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proofErr w:type="spellStart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lastRenderedPageBreak/>
        <w:t>Deksametazon</w:t>
      </w:r>
      <w:proofErr w:type="spellEnd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 może mieć korzystne działanie u dzieci chorujących na COVID-19 z niewydolnością oddechową, wentylowanych mechanicznie. U wymagających innego rodzaju tlenoterapii należy podjąć decyzję indywidualnie – zasadniczo Panel nie zaleca stosowania </w:t>
      </w:r>
      <w:proofErr w:type="spellStart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deksametazonu</w:t>
      </w:r>
      <w:proofErr w:type="spellEnd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 u dzieci z niewielkim zapotrzebowaniem na tlen (tj. u których wystarcza suplementacja tlenu przez cewnik donosowy).</w:t>
      </w:r>
    </w:p>
    <w:p w:rsidR="00CC30F0" w:rsidRPr="00CC30F0" w:rsidRDefault="00CC30F0" w:rsidP="00CC30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Potrzebne są dalsze badania w celu oceny stosowania GKS w leczeniu dzieci chorujących na COVID-19, w tym tych z wieloukładowym zespołem zapalnym.</w:t>
      </w:r>
    </w:p>
    <w:p w:rsidR="00CC30F0" w:rsidRPr="00CC30F0" w:rsidRDefault="00CC30F0" w:rsidP="00CC30F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C30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Preparaty krwiopochodne</w:t>
      </w:r>
    </w:p>
    <w:p w:rsidR="00CC30F0" w:rsidRPr="00CC30F0" w:rsidRDefault="00CC30F0" w:rsidP="00CC30F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</w:pPr>
      <w:r w:rsidRPr="00CC30F0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Zalecenia</w:t>
      </w:r>
    </w:p>
    <w:p w:rsidR="00CC30F0" w:rsidRPr="00CC30F0" w:rsidRDefault="00CC30F0" w:rsidP="00CC30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Nie ma wystarczających danych, aby zalecić stosowanie albo niestosowanie w leczeniu COVID-19 następujących preparatów krwiopochodnych:</w:t>
      </w: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br/>
        <w:t>1) osocza ozdrowieńców</w:t>
      </w: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br/>
        <w:t>2) swoistych immunoglobulin przeciwko SARS-CoV-2.</w:t>
      </w:r>
    </w:p>
    <w:p w:rsidR="00CC30F0" w:rsidRPr="00CC30F0" w:rsidRDefault="00CC30F0" w:rsidP="00CC30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Panel zaleca, aby poza badaniami klinicznymi nie stosować w leczeniu COVID-19 następujących preparatów krwiopochodnych:</w:t>
      </w: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br/>
        <w:t xml:space="preserve">1) </w:t>
      </w:r>
      <w:proofErr w:type="spellStart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mezenchymalnych</w:t>
      </w:r>
      <w:proofErr w:type="spellEnd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 komórek macierzystych (A II)</w:t>
      </w: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br/>
        <w:t>2) dożylnych immunoglobulin (IVIG) nieswoistych dla SARS-CoV-2 (A III). Zalecenie to nie wyklucza podawania IVIG w razie wystąpienia wskazań do ich stosowania w leczeniu powikłań związanych z COVID-19.</w:t>
      </w:r>
    </w:p>
    <w:p w:rsidR="00CC30F0" w:rsidRPr="00CC30F0" w:rsidRDefault="00CC30F0" w:rsidP="00CC30F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C30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Leczenie przeciwzakrzepowe</w:t>
      </w:r>
    </w:p>
    <w:p w:rsidR="00CC30F0" w:rsidRPr="00CC30F0" w:rsidRDefault="00CC30F0" w:rsidP="00CC30F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</w:pPr>
      <w:r w:rsidRPr="00CC30F0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Zalecenia – badania laboratoryjne</w:t>
      </w:r>
    </w:p>
    <w:p w:rsidR="00CC30F0" w:rsidRPr="00CC30F0" w:rsidRDefault="00CC30F0" w:rsidP="00CC30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Nie ma danych uzasadniających oznaczanie parametrów układu krzepnięcia krwi (tj. </w:t>
      </w:r>
      <w:proofErr w:type="spellStart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dimeru</w:t>
      </w:r>
      <w:proofErr w:type="spellEnd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 D, czasu </w:t>
      </w:r>
      <w:proofErr w:type="spellStart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protrombinowego</w:t>
      </w:r>
      <w:proofErr w:type="spellEnd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, liczby płytek krwi, fibrynogenu) u chorych na COVID-19 niewymagających hospitalizacji (A III).</w:t>
      </w:r>
    </w:p>
    <w:p w:rsidR="00CC30F0" w:rsidRPr="00CC30F0" w:rsidRDefault="00CC30F0" w:rsidP="00CC30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U hospitalizowanych chorych na COVID-19 standardowo oznacza się parametry krzepnięcia, choć nie ma wystarczających danych, aby zalecić uwzględnianie albo nieuwzględnianie tych danych w podejmowaniu decyzji dotyczących leczenia (B III).</w:t>
      </w:r>
    </w:p>
    <w:p w:rsidR="00CC30F0" w:rsidRPr="00CC30F0" w:rsidRDefault="00CC30F0" w:rsidP="00CC30F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</w:pPr>
      <w:r w:rsidRPr="00CC30F0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Zalecenie – długotrwałe leczenie przeciwkrzepliwe lub przeciwpłytkowe</w:t>
      </w:r>
    </w:p>
    <w:p w:rsidR="00CC30F0" w:rsidRPr="00CC30F0" w:rsidRDefault="00CC30F0" w:rsidP="00CC3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Pacjenci przyjmujący lek przeciwkrzepliwy lub przeciwpłytkowy z powodu choroby współistniejącej, u których rozpoznano COVID-19, powinni kontynuować to leczenie (A III).</w:t>
      </w:r>
    </w:p>
    <w:p w:rsidR="00CC30F0" w:rsidRPr="00CC30F0" w:rsidRDefault="00CC30F0" w:rsidP="00CC30F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</w:pPr>
      <w:r w:rsidRPr="00CC30F0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Zalecenia – profilaktyka żylnej choroby zakrzepowo-zatorowej i badania przesiewowe</w:t>
      </w:r>
    </w:p>
    <w:p w:rsidR="00CC30F0" w:rsidRPr="00CC30F0" w:rsidRDefault="00CC30F0" w:rsidP="00CC30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Nie powinno się włączać leczenia przeciwkrzepliwego ani przeciwpłytkowego w ramach profilaktyki żylnej choroby zakrzepowo-zatorowej (</w:t>
      </w:r>
      <w:proofErr w:type="spellStart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ŻChZZ</w:t>
      </w:r>
      <w:proofErr w:type="spellEnd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) lub zakrzepicy tętniczej u chorych na COVID-19 niewymagających hospitalizacji, jeśli nie ma innych wskazań (A III).</w:t>
      </w:r>
    </w:p>
    <w:p w:rsidR="00CC30F0" w:rsidRPr="00CC30F0" w:rsidRDefault="00CC30F0" w:rsidP="00CC30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lastRenderedPageBreak/>
        <w:t xml:space="preserve">U hospitalizowanych dorosłych chorych na COVID-19 należy stosować profilaktykę </w:t>
      </w:r>
      <w:proofErr w:type="spellStart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ŻChZZ</w:t>
      </w:r>
      <w:proofErr w:type="spellEnd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 według aktualnych standardów dla innych dorosłych chorych leczonych w szpitalu (A III).</w:t>
      </w:r>
    </w:p>
    <w:p w:rsidR="00CC30F0" w:rsidRPr="00CC30F0" w:rsidRDefault="00CC30F0" w:rsidP="00CC30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Rozpoznanie COVID-19 nie powinno mieć wpływu na zalecenia pediatry w zakresie profilaktyki </w:t>
      </w:r>
      <w:proofErr w:type="spellStart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ŻChZZ</w:t>
      </w:r>
      <w:proofErr w:type="spellEnd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 u hospitalizowanych dzieci (B III).</w:t>
      </w:r>
    </w:p>
    <w:p w:rsidR="00CC30F0" w:rsidRPr="00CC30F0" w:rsidRDefault="00CC30F0" w:rsidP="00CC30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Nie należy stosować leczenia przeciwkrzepliwego ani przeciwpłytkowego w celu zapobiegania zakrzepicy tętniczej wykraczającego poza standardowe postępowanie u pacjentów niechorujących na COVID-19 (A III).</w:t>
      </w:r>
    </w:p>
    <w:p w:rsidR="00CC30F0" w:rsidRPr="00CC30F0" w:rsidRDefault="00CC30F0" w:rsidP="00CC30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Nie ma wystarczających danych, aby zalecić stosowanie albo niestosowanie leków </w:t>
      </w:r>
      <w:proofErr w:type="spellStart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trombolitycznych</w:t>
      </w:r>
      <w:proofErr w:type="spellEnd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, czy też zwiększanie albo niezwiększanie dawek leków przeciwkrzepliwych w ramach profilaktyki </w:t>
      </w:r>
      <w:proofErr w:type="spellStart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ŻChZZ</w:t>
      </w:r>
      <w:proofErr w:type="spellEnd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 u hospitalizowanych chorych na COVID-19 poza badaniami klinicznymi (B III).</w:t>
      </w:r>
    </w:p>
    <w:p w:rsidR="00CC30F0" w:rsidRPr="00CC30F0" w:rsidRDefault="00CC30F0" w:rsidP="00CC30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U chorych na COVID-19 wypisywanych ze szpitala nie należy rutynowo stosować profilaktyki </w:t>
      </w:r>
      <w:proofErr w:type="spellStart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ŻChZZ</w:t>
      </w:r>
      <w:proofErr w:type="spellEnd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 (A III).</w:t>
      </w:r>
    </w:p>
    <w:p w:rsidR="00CC30F0" w:rsidRPr="00CC30F0" w:rsidRDefault="00CC30F0" w:rsidP="00CC30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Przedłużoną profilaktykę </w:t>
      </w:r>
      <w:proofErr w:type="spellStart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ŻChZZ</w:t>
      </w:r>
      <w:proofErr w:type="spellEnd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 można rozważyć u pacjentów, u których ryzyko krwawienia jest małe, a ryzyko </w:t>
      </w:r>
      <w:proofErr w:type="spellStart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ŻChZZ</w:t>
      </w:r>
      <w:proofErr w:type="spellEnd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 duże, tak samo jak u pacjentów niechorujących na COVID-19 (B I).</w:t>
      </w:r>
    </w:p>
    <w:p w:rsidR="00CC30F0" w:rsidRPr="00CC30F0" w:rsidRDefault="00CC30F0" w:rsidP="00CC30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Nie ma wystarczających danych, aby zalecić wykonywanie albo niewykonywanie rutynowych badań przesiewowych pod kątem zakrzepicy żył głębokich u chorych na COVID-19 bez objawów </w:t>
      </w:r>
      <w:proofErr w:type="spellStart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ŻChZZ</w:t>
      </w:r>
      <w:proofErr w:type="spellEnd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, bez względu na wyniki oznaczeń parametrów krzepnięcia (B III).</w:t>
      </w:r>
    </w:p>
    <w:p w:rsidR="00CC30F0" w:rsidRPr="00CC30F0" w:rsidRDefault="00CC30F0" w:rsidP="00CC30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U hospitalizowanych chorych na COVID-19 należy ocenić prawdopodobieństwo wystąpienia choroby zakrzepowo-zatorowej w przypadku szybkiego pogorszenia czynności płuc, serca lub układu nerwowego bądź nagłej miejscowej utraty perfuzji obwodowej (A III).</w:t>
      </w:r>
    </w:p>
    <w:p w:rsidR="00CC30F0" w:rsidRPr="00CC30F0" w:rsidRDefault="00CC30F0" w:rsidP="00CC30F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</w:pPr>
      <w:r w:rsidRPr="00CC30F0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Zalecenia – leczenie</w:t>
      </w:r>
    </w:p>
    <w:p w:rsidR="00CC30F0" w:rsidRPr="00CC30F0" w:rsidRDefault="00CC30F0" w:rsidP="00CC30F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U chorych na COVID-19, u których wystąpił incydent zakrzepowo-zatorowy albo istnieje silne podejrzenie choroby zakrzepowo-zatorowej i nie ma możliwości wykonania badań obrazowych, należy zastosować lek przeciwkrzepliwy w dawce terapeutycznej zgodnie ze standardem postępowania u pacjentów niechorujących na COVID-19 (A III).</w:t>
      </w:r>
    </w:p>
    <w:p w:rsidR="00CC30F0" w:rsidRPr="00CC30F0" w:rsidRDefault="00CC30F0" w:rsidP="00CC30F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U chorych na COVID-19, którzy wymagają ECMO lub ciągłego leczenia nerkozastępczego, a także u tych, u których doszło do zakrzepicy związanej z cewnikiem lub linią pozaustrojową, należy zastosować leczenie przeciwzakrzepowe zgodnie ze standardem postępowania u pacjentów niechorujących na COVID-19 (A III).</w:t>
      </w:r>
    </w:p>
    <w:p w:rsidR="00CC30F0" w:rsidRPr="00CC30F0" w:rsidRDefault="00CC30F0" w:rsidP="00CC30F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</w:pPr>
      <w:r w:rsidRPr="00CC30F0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Zalecenia – środki ostrożności w okresie ciąży i karmienia piersią</w:t>
      </w:r>
    </w:p>
    <w:p w:rsidR="00CC30F0" w:rsidRPr="00CC30F0" w:rsidRDefault="00CC30F0" w:rsidP="00CC30F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Stosowanie leczenia przeciwkrzepliwego podczas porodu u kobiet chorujących na COVID-19 wymaga specjalistycznej opieki i planowania; zależy ono od wskazań do </w:t>
      </w:r>
      <w:proofErr w:type="spellStart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antykoagulacji</w:t>
      </w:r>
      <w:proofErr w:type="spellEnd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 (A III).</w:t>
      </w:r>
    </w:p>
    <w:p w:rsidR="00CC30F0" w:rsidRPr="00CC30F0" w:rsidRDefault="00CC30F0" w:rsidP="00CC30F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Heparyna niefrakcjonowana, heparyna drobnocząsteczkowa i </w:t>
      </w:r>
      <w:proofErr w:type="spellStart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warfaryna</w:t>
      </w:r>
      <w:proofErr w:type="spellEnd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 nie kumulują się w ludzkim mleku i nie wywołują efektu przeciwkrzepliwego u noworodka. Leki te można więc stosować u kobiet karmiących piersią bez względu na to, czy chorują na COVID-19, jeśli niezbędne jest zapobieganie lub leczenie </w:t>
      </w:r>
      <w:proofErr w:type="spellStart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ŻChZZ</w:t>
      </w:r>
      <w:proofErr w:type="spellEnd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 (A III). Nie zaleca się natomiast rutynowego stosowania bezpośrednich doustnych antykoagulantów, ponieważ nie ma danych dotyczących bezpieczeństwa (A III).</w:t>
      </w:r>
    </w:p>
    <w:p w:rsidR="00CC30F0" w:rsidRPr="00CC30F0" w:rsidRDefault="00CC30F0" w:rsidP="00CC30F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C30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Suplementacja witaminy C, witaminy D i cynku</w:t>
      </w:r>
    </w:p>
    <w:p w:rsidR="00CC30F0" w:rsidRPr="00CC30F0" w:rsidRDefault="00CC30F0" w:rsidP="00CC3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lastRenderedPageBreak/>
        <w:t>W leczeniu i profilaktyce wirusowych zakażeń dróg oddechowych promuje się suplementację witamin i minerałów, ale ich skuteczność w leczeniu COVID-19 nie została udowodniona.</w:t>
      </w:r>
    </w:p>
    <w:p w:rsidR="00CC30F0" w:rsidRPr="00CC30F0" w:rsidRDefault="00CC30F0" w:rsidP="00CC30F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</w:pPr>
      <w:r w:rsidRPr="00CC30F0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Zalecenia</w:t>
      </w:r>
    </w:p>
    <w:p w:rsidR="00CC30F0" w:rsidRPr="00CC30F0" w:rsidRDefault="00CC30F0" w:rsidP="00CC30F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Nie ma wystarczających danych, aby zalecić stosowanie albo niestosowanie </w:t>
      </w:r>
      <w:r w:rsidRPr="00CC30F0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pl-PL"/>
        </w:rPr>
        <w:t>witaminy C</w:t>
      </w: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 u chorych na COVID-19 – zarówno tych niebędących, jak i będących w stanie krytycznym.</w:t>
      </w:r>
    </w:p>
    <w:p w:rsidR="00CC30F0" w:rsidRPr="00CC30F0" w:rsidRDefault="00CC30F0" w:rsidP="00CC30F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Nie ma wystarczających danych, aby zalecić stosowanie albo niestosowanie </w:t>
      </w:r>
      <w:r w:rsidRPr="00CC30F0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pl-PL"/>
        </w:rPr>
        <w:t>witaminy D</w:t>
      </w: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 w profilaktyce lub leczeniu COVID-19. (</w:t>
      </w:r>
      <w:r w:rsidRPr="00CC30F0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pl-PL"/>
        </w:rPr>
        <w:t>P. także s. 69–73 – przyp. red.</w:t>
      </w: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)</w:t>
      </w:r>
    </w:p>
    <w:p w:rsidR="00CC30F0" w:rsidRPr="00CC30F0" w:rsidRDefault="00CC30F0" w:rsidP="00CC30F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Nie ma wystarczających danych, aby zalecić stosowanie albo niestosowanie </w:t>
      </w:r>
      <w:r w:rsidRPr="00CC30F0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pl-PL"/>
        </w:rPr>
        <w:t>cynku</w:t>
      </w: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 w leczeniu COVID-19. Panel zaleca, aby poza badaniami klinicznymi nie stosować w celu profilaktyki COVID-19 suplementacji cynku w ilości przekraczającej zalecane dzienne spożycie (B III).</w:t>
      </w:r>
    </w:p>
    <w:p w:rsidR="00CC30F0" w:rsidRPr="00CC30F0" w:rsidRDefault="00CC30F0" w:rsidP="00CC30F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C30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Interferony i inhibitory kinaz</w:t>
      </w:r>
    </w:p>
    <w:p w:rsidR="00CC30F0" w:rsidRPr="00CC30F0" w:rsidRDefault="00CC30F0" w:rsidP="00CC30F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</w:pPr>
      <w:r w:rsidRPr="00CC30F0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Zalecenia</w:t>
      </w:r>
    </w:p>
    <w:p w:rsidR="00CC30F0" w:rsidRPr="00CC30F0" w:rsidRDefault="00CC30F0" w:rsidP="00CC30F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Panel zaleca, aby poza badaniami klinicznymi nie stosować interferonów w leczeniu chorych na COVID-19 w stanie ciężkim lub krytycznym (A III).</w:t>
      </w:r>
    </w:p>
    <w:p w:rsidR="00CC30F0" w:rsidRPr="00CC30F0" w:rsidRDefault="00CC30F0" w:rsidP="00CC30F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Nie ma wystarczających danych, aby zalecić stosowanie albo niestosowanie interferonu beta w leczeniu wczesnej fazy COVID-19 ( &lt;7 dni od wystąpienia objawów) o łagodnym i umiarkowanym przebiegu.</w:t>
      </w:r>
    </w:p>
    <w:p w:rsidR="00CC30F0" w:rsidRPr="00CC30F0" w:rsidRDefault="00CC30F0" w:rsidP="00CC30F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Panel zaleca, aby poza badaniami klinicznymi nie stosować inhibitorów kinaz janusowych (JAK) ani inhibitorów kinazy tyrozynowej </w:t>
      </w:r>
      <w:proofErr w:type="spellStart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Brutona</w:t>
      </w:r>
      <w:proofErr w:type="spellEnd"/>
      <w:r w:rsidRPr="00CC30F0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 xml:space="preserve"> (BTK) u chorych na COVID-19 (A III).</w:t>
      </w:r>
    </w:p>
    <w:p w:rsidR="00C23AD3" w:rsidRDefault="00C23AD3">
      <w:bookmarkStart w:id="0" w:name="_GoBack"/>
      <w:bookmarkEnd w:id="0"/>
    </w:p>
    <w:sectPr w:rsidR="00C23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1523"/>
    <w:multiLevelType w:val="multilevel"/>
    <w:tmpl w:val="396AF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F0076"/>
    <w:multiLevelType w:val="multilevel"/>
    <w:tmpl w:val="A3F45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700BE"/>
    <w:multiLevelType w:val="multilevel"/>
    <w:tmpl w:val="4B8E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02B9D"/>
    <w:multiLevelType w:val="multilevel"/>
    <w:tmpl w:val="E8549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6512A"/>
    <w:multiLevelType w:val="multilevel"/>
    <w:tmpl w:val="E5E8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E90DB5"/>
    <w:multiLevelType w:val="multilevel"/>
    <w:tmpl w:val="39B0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06E18"/>
    <w:multiLevelType w:val="multilevel"/>
    <w:tmpl w:val="C53AC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5F7559"/>
    <w:multiLevelType w:val="multilevel"/>
    <w:tmpl w:val="3E92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733962"/>
    <w:multiLevelType w:val="multilevel"/>
    <w:tmpl w:val="5160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5C1170"/>
    <w:multiLevelType w:val="multilevel"/>
    <w:tmpl w:val="4A74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F73C0D"/>
    <w:multiLevelType w:val="multilevel"/>
    <w:tmpl w:val="F0102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763755"/>
    <w:multiLevelType w:val="multilevel"/>
    <w:tmpl w:val="009A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5C1C26"/>
    <w:multiLevelType w:val="multilevel"/>
    <w:tmpl w:val="4DAE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D93A63"/>
    <w:multiLevelType w:val="multilevel"/>
    <w:tmpl w:val="40CA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53"/>
    <w:rsid w:val="002C1A53"/>
    <w:rsid w:val="00C23AD3"/>
    <w:rsid w:val="00CC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4A5B0-6C83-4774-90AB-BE41F912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C1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C1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C1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1A5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C1A5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C1A5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2C1A5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C1A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C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2268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Krauss</dc:creator>
  <cp:keywords/>
  <dc:description/>
  <cp:lastModifiedBy>Hanna Krauss</cp:lastModifiedBy>
  <cp:revision>2</cp:revision>
  <dcterms:created xsi:type="dcterms:W3CDTF">2020-09-20T14:43:00Z</dcterms:created>
  <dcterms:modified xsi:type="dcterms:W3CDTF">2020-09-20T14:44:00Z</dcterms:modified>
</cp:coreProperties>
</file>