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FA" w:rsidRPr="000C0624" w:rsidRDefault="002F51FA" w:rsidP="002F51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0C06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ART. Z MEDYCYNY PRAKTYCZNEJ</w:t>
      </w:r>
    </w:p>
    <w:p w:rsidR="001A7B34" w:rsidRPr="001A7B34" w:rsidRDefault="001A7B34" w:rsidP="001A7B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1A7B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Jakie leki przeciwwirusowe i immunomodulujące zaleca się u chorych na COVID-19?</w:t>
      </w:r>
    </w:p>
    <w:p w:rsidR="002F51FA" w:rsidRDefault="002F51FA" w:rsidP="001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7B34" w:rsidRPr="001A7B34" w:rsidRDefault="001A7B34" w:rsidP="001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B34">
        <w:rPr>
          <w:rFonts w:ascii="Times New Roman" w:eastAsia="Times New Roman" w:hAnsi="Times New Roman" w:cs="Times New Roman"/>
          <w:sz w:val="24"/>
          <w:szCs w:val="24"/>
          <w:lang w:eastAsia="pl-PL"/>
        </w:rPr>
        <w:t>06.04.2020</w:t>
      </w:r>
    </w:p>
    <w:p w:rsidR="001A7B34" w:rsidRPr="001A7B34" w:rsidRDefault="001A7B34" w:rsidP="001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n. med. Agnieszka Wroczyńska, Klinika Chorób Tropikalnych i Pasożytniczych, Instytut Medycyny Morskiej i Tropikalnej w Gdyni, Gdański Uniwersytet Medyczny </w:t>
      </w:r>
      <w:r w:rsidRPr="001A7B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dr n. med. Jacek </w:t>
      </w:r>
      <w:proofErr w:type="spellStart"/>
      <w:r w:rsidRPr="001A7B34">
        <w:rPr>
          <w:rFonts w:ascii="Times New Roman" w:eastAsia="Times New Roman" w:hAnsi="Times New Roman" w:cs="Times New Roman"/>
          <w:sz w:val="24"/>
          <w:szCs w:val="24"/>
          <w:lang w:eastAsia="pl-PL"/>
        </w:rPr>
        <w:t>Mrukowicz</w:t>
      </w:r>
      <w:proofErr w:type="spellEnd"/>
      <w:r w:rsidRPr="001A7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Polski Instytut </w:t>
      </w:r>
      <w:proofErr w:type="spellStart"/>
      <w:r w:rsidRPr="001A7B34">
        <w:rPr>
          <w:rFonts w:ascii="Times New Roman" w:eastAsia="Times New Roman" w:hAnsi="Times New Roman" w:cs="Times New Roman"/>
          <w:sz w:val="24"/>
          <w:szCs w:val="24"/>
          <w:lang w:eastAsia="pl-PL"/>
        </w:rPr>
        <w:t>Evidence</w:t>
      </w:r>
      <w:proofErr w:type="spellEnd"/>
      <w:r w:rsidRPr="001A7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A7B34">
        <w:rPr>
          <w:rFonts w:ascii="Times New Roman" w:eastAsia="Times New Roman" w:hAnsi="Times New Roman" w:cs="Times New Roman"/>
          <w:sz w:val="24"/>
          <w:szCs w:val="24"/>
          <w:lang w:eastAsia="pl-PL"/>
        </w:rPr>
        <w:t>Based</w:t>
      </w:r>
      <w:proofErr w:type="spellEnd"/>
      <w:r w:rsidRPr="001A7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A7B34">
        <w:rPr>
          <w:rFonts w:ascii="Times New Roman" w:eastAsia="Times New Roman" w:hAnsi="Times New Roman" w:cs="Times New Roman"/>
          <w:sz w:val="24"/>
          <w:szCs w:val="24"/>
          <w:lang w:eastAsia="pl-PL"/>
        </w:rPr>
        <w:t>Medicine</w:t>
      </w:r>
      <w:proofErr w:type="spellEnd"/>
      <w:r w:rsidRPr="001A7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Kraków </w:t>
      </w:r>
      <w:r w:rsidRPr="001A7B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prof. dr hab. n. med. Rafał Olszanecki, Katedra Farmakologii Wydziału Lekarskiego, Uniwersytet Jagielloński Collegium </w:t>
      </w:r>
      <w:proofErr w:type="spellStart"/>
      <w:r w:rsidRPr="001A7B34">
        <w:rPr>
          <w:rFonts w:ascii="Times New Roman" w:eastAsia="Times New Roman" w:hAnsi="Times New Roman" w:cs="Times New Roman"/>
          <w:sz w:val="24"/>
          <w:szCs w:val="24"/>
          <w:lang w:eastAsia="pl-PL"/>
        </w:rPr>
        <w:t>Medicum</w:t>
      </w:r>
      <w:proofErr w:type="spellEnd"/>
      <w:r w:rsidRPr="001A7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Krakowie </w:t>
      </w:r>
    </w:p>
    <w:p w:rsidR="001A7B34" w:rsidRPr="001A7B34" w:rsidRDefault="001A7B34" w:rsidP="001A7B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A7B3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Jakie leki przeciwwirusowe i immunomodulujące zaleca się u chorych na COVID-19?</w:t>
      </w:r>
    </w:p>
    <w:p w:rsidR="001A7B34" w:rsidRPr="001A7B34" w:rsidRDefault="001A7B34" w:rsidP="001A7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B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Skróty:</w:t>
      </w:r>
      <w:r w:rsidRPr="001A7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COVID-19 (</w:t>
      </w:r>
      <w:proofErr w:type="spellStart"/>
      <w:r w:rsidRPr="001A7B3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coronavirus</w:t>
      </w:r>
      <w:proofErr w:type="spellEnd"/>
      <w:r w:rsidRPr="001A7B3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Pr="001A7B3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disease</w:t>
      </w:r>
      <w:proofErr w:type="spellEnd"/>
      <w:r w:rsidRPr="001A7B34">
        <w:rPr>
          <w:rFonts w:ascii="Times New Roman" w:eastAsia="Times New Roman" w:hAnsi="Times New Roman" w:cs="Times New Roman"/>
          <w:sz w:val="20"/>
          <w:szCs w:val="20"/>
          <w:lang w:eastAsia="pl-PL"/>
        </w:rPr>
        <w:t>) – choroba spowodowana przez SARS-CoV-2, EUA (</w:t>
      </w:r>
      <w:proofErr w:type="spellStart"/>
      <w:r w:rsidRPr="001A7B3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emergency</w:t>
      </w:r>
      <w:proofErr w:type="spellEnd"/>
      <w:r w:rsidRPr="001A7B3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Pr="001A7B3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use</w:t>
      </w:r>
      <w:proofErr w:type="spellEnd"/>
      <w:r w:rsidRPr="001A7B3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Pr="001A7B3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authorization</w:t>
      </w:r>
      <w:proofErr w:type="spellEnd"/>
      <w:r w:rsidRPr="001A7B34">
        <w:rPr>
          <w:rFonts w:ascii="Times New Roman" w:eastAsia="Times New Roman" w:hAnsi="Times New Roman" w:cs="Times New Roman"/>
          <w:sz w:val="20"/>
          <w:szCs w:val="20"/>
          <w:lang w:eastAsia="pl-PL"/>
        </w:rPr>
        <w:t>) – zezwolenie na użycie (leku) w sytuacji wyjątkowej, MERS (</w:t>
      </w:r>
      <w:r w:rsidRPr="001A7B3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Middle East respiratory </w:t>
      </w:r>
      <w:proofErr w:type="spellStart"/>
      <w:r w:rsidRPr="001A7B3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syndrome</w:t>
      </w:r>
      <w:proofErr w:type="spellEnd"/>
      <w:r w:rsidRPr="001A7B34">
        <w:rPr>
          <w:rFonts w:ascii="Times New Roman" w:eastAsia="Times New Roman" w:hAnsi="Times New Roman" w:cs="Times New Roman"/>
          <w:sz w:val="20"/>
          <w:szCs w:val="20"/>
          <w:lang w:eastAsia="pl-PL"/>
        </w:rPr>
        <w:t>) – bliskowschodni zespół niewydolności oddechowej, MERS-</w:t>
      </w:r>
      <w:proofErr w:type="spellStart"/>
      <w:r w:rsidRPr="001A7B34">
        <w:rPr>
          <w:rFonts w:ascii="Times New Roman" w:eastAsia="Times New Roman" w:hAnsi="Times New Roman" w:cs="Times New Roman"/>
          <w:sz w:val="20"/>
          <w:szCs w:val="20"/>
          <w:lang w:eastAsia="pl-PL"/>
        </w:rPr>
        <w:t>CoV</w:t>
      </w:r>
      <w:proofErr w:type="spellEnd"/>
      <w:r w:rsidRPr="001A7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wirus MERS, </w:t>
      </w:r>
      <w:proofErr w:type="spellStart"/>
      <w:r w:rsidRPr="001A7B34">
        <w:rPr>
          <w:rFonts w:ascii="Times New Roman" w:eastAsia="Times New Roman" w:hAnsi="Times New Roman" w:cs="Times New Roman"/>
          <w:sz w:val="20"/>
          <w:szCs w:val="20"/>
          <w:lang w:eastAsia="pl-PL"/>
        </w:rPr>
        <w:t>PTEiLChZ</w:t>
      </w:r>
      <w:proofErr w:type="spellEnd"/>
      <w:r w:rsidRPr="001A7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Polskie Towarzystwo Epidemiologów i Lekarzy Chorób Zakaźnych, SARS (</w:t>
      </w:r>
      <w:proofErr w:type="spellStart"/>
      <w:r w:rsidRPr="001A7B3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severe</w:t>
      </w:r>
      <w:proofErr w:type="spellEnd"/>
      <w:r w:rsidRPr="001A7B3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Pr="001A7B3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acute</w:t>
      </w:r>
      <w:proofErr w:type="spellEnd"/>
      <w:r w:rsidRPr="001A7B3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respiratory </w:t>
      </w:r>
      <w:proofErr w:type="spellStart"/>
      <w:r w:rsidRPr="001A7B3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syndrome</w:t>
      </w:r>
      <w:proofErr w:type="spellEnd"/>
      <w:r w:rsidRPr="001A7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– zespół ciężkiej ostrej niewydolności oddechowej, SARS-CoV-2 – </w:t>
      </w:r>
      <w:proofErr w:type="spellStart"/>
      <w:r w:rsidRPr="001A7B34">
        <w:rPr>
          <w:rFonts w:ascii="Times New Roman" w:eastAsia="Times New Roman" w:hAnsi="Times New Roman" w:cs="Times New Roman"/>
          <w:sz w:val="20"/>
          <w:szCs w:val="20"/>
          <w:lang w:eastAsia="pl-PL"/>
        </w:rPr>
        <w:t>koronawirus</w:t>
      </w:r>
      <w:proofErr w:type="spellEnd"/>
      <w:r w:rsidRPr="001A7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zespołu ostrej niewydolności oddechowej 2, WHO (World </w:t>
      </w:r>
      <w:proofErr w:type="spellStart"/>
      <w:r w:rsidRPr="001A7B34">
        <w:rPr>
          <w:rFonts w:ascii="Times New Roman" w:eastAsia="Times New Roman" w:hAnsi="Times New Roman" w:cs="Times New Roman"/>
          <w:sz w:val="20"/>
          <w:szCs w:val="20"/>
          <w:lang w:eastAsia="pl-PL"/>
        </w:rPr>
        <w:t>Health</w:t>
      </w:r>
      <w:proofErr w:type="spellEnd"/>
      <w:r w:rsidRPr="001A7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Organization) – Światowa Organizacja Zdrowia</w:t>
      </w:r>
      <w:r w:rsidRPr="001A7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7B34" w:rsidRPr="001A7B34" w:rsidRDefault="001A7B34" w:rsidP="001A7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 chorych na COVID-19 podejmuje się próby leczenia swoistego różnymi lekami przeciwwirusowymi lub immunomodulującymi. Dane dotyczące skuteczności i bezpieczeństwa ich stosowania są jednak skąpe. Jak dotąd w recenzowanych czasopismach naukowych oficjalnie opublikowano wyniki tylko 1 badania klinicznego z randomizacją przeprowadzonego u dorosłych chorych na COVID-19 w Chinach – dotyczyło ono </w:t>
      </w:r>
      <w:proofErr w:type="spellStart"/>
      <w:r w:rsidRPr="001A7B34">
        <w:rPr>
          <w:rFonts w:ascii="Times New Roman" w:eastAsia="Times New Roman" w:hAnsi="Times New Roman" w:cs="Times New Roman"/>
          <w:sz w:val="24"/>
          <w:szCs w:val="24"/>
          <w:lang w:eastAsia="pl-PL"/>
        </w:rPr>
        <w:t>lopinawiru</w:t>
      </w:r>
      <w:proofErr w:type="spellEnd"/>
      <w:r w:rsidRPr="001A7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proofErr w:type="spellStart"/>
      <w:r w:rsidRPr="001A7B34">
        <w:rPr>
          <w:rFonts w:ascii="Times New Roman" w:eastAsia="Times New Roman" w:hAnsi="Times New Roman" w:cs="Times New Roman"/>
          <w:sz w:val="24"/>
          <w:szCs w:val="24"/>
          <w:lang w:eastAsia="pl-PL"/>
        </w:rPr>
        <w:t>rytonawirem</w:t>
      </w:r>
      <w:proofErr w:type="spellEnd"/>
      <w:r w:rsidRPr="001A7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nie wykazało korzyści z takiej terapii.</w:t>
      </w:r>
      <w:r w:rsidRPr="001A7B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8</w:t>
      </w:r>
      <w:r w:rsidRPr="001A7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Polskie Towarzystwo Epidemiologów i Lekarzy Chorób Zakaźnych (</w:t>
      </w:r>
      <w:proofErr w:type="spellStart"/>
      <w:r w:rsidRPr="001A7B34">
        <w:rPr>
          <w:rFonts w:ascii="Times New Roman" w:eastAsia="Times New Roman" w:hAnsi="Times New Roman" w:cs="Times New Roman"/>
          <w:sz w:val="24"/>
          <w:szCs w:val="24"/>
          <w:lang w:eastAsia="pl-PL"/>
        </w:rPr>
        <w:t>PTEiLChZ</w:t>
      </w:r>
      <w:proofErr w:type="spellEnd"/>
      <w:r w:rsidRPr="001A7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opublikowało zalecenia postępowania w zakażeniu SARS-CoV-2 (ostatnia aktualizacja: 31.03.2020).</w:t>
      </w:r>
      <w:r w:rsidRPr="001A7B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1A7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 tym dokumentem można rozważyć zastosowanie </w:t>
      </w:r>
      <w:proofErr w:type="spellStart"/>
      <w:r w:rsidRPr="001A7B34">
        <w:rPr>
          <w:rFonts w:ascii="Times New Roman" w:eastAsia="Times New Roman" w:hAnsi="Times New Roman" w:cs="Times New Roman"/>
          <w:sz w:val="24"/>
          <w:szCs w:val="24"/>
          <w:lang w:eastAsia="pl-PL"/>
        </w:rPr>
        <w:t>chlorochiny</w:t>
      </w:r>
      <w:proofErr w:type="spellEnd"/>
      <w:r w:rsidRPr="001A7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proofErr w:type="spellStart"/>
      <w:r w:rsidRPr="001A7B34">
        <w:rPr>
          <w:rFonts w:ascii="Times New Roman" w:eastAsia="Times New Roman" w:hAnsi="Times New Roman" w:cs="Times New Roman"/>
          <w:sz w:val="24"/>
          <w:szCs w:val="24"/>
          <w:lang w:eastAsia="pl-PL"/>
        </w:rPr>
        <w:t>hydroksychlorochiny</w:t>
      </w:r>
      <w:proofErr w:type="spellEnd"/>
      <w:r w:rsidRPr="001A7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proofErr w:type="spellStart"/>
      <w:r w:rsidRPr="001A7B34">
        <w:rPr>
          <w:rFonts w:ascii="Times New Roman" w:eastAsia="Times New Roman" w:hAnsi="Times New Roman" w:cs="Times New Roman"/>
          <w:sz w:val="24"/>
          <w:szCs w:val="24"/>
          <w:lang w:eastAsia="pl-PL"/>
        </w:rPr>
        <w:t>lopinawiru</w:t>
      </w:r>
      <w:proofErr w:type="spellEnd"/>
      <w:r w:rsidRPr="001A7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proofErr w:type="spellStart"/>
      <w:r w:rsidRPr="001A7B34">
        <w:rPr>
          <w:rFonts w:ascii="Times New Roman" w:eastAsia="Times New Roman" w:hAnsi="Times New Roman" w:cs="Times New Roman"/>
          <w:sz w:val="24"/>
          <w:szCs w:val="24"/>
          <w:lang w:eastAsia="pl-PL"/>
        </w:rPr>
        <w:t>rytonawirem</w:t>
      </w:r>
      <w:proofErr w:type="spellEnd"/>
      <w:r w:rsidRPr="001A7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 u pacjentów z ciężkim przebiegiem choroby dodatkowo </w:t>
      </w:r>
      <w:proofErr w:type="spellStart"/>
      <w:r w:rsidRPr="001A7B34">
        <w:rPr>
          <w:rFonts w:ascii="Times New Roman" w:eastAsia="Times New Roman" w:hAnsi="Times New Roman" w:cs="Times New Roman"/>
          <w:sz w:val="24"/>
          <w:szCs w:val="24"/>
          <w:lang w:eastAsia="pl-PL"/>
        </w:rPr>
        <w:t>remdesiwiru</w:t>
      </w:r>
      <w:proofErr w:type="spellEnd"/>
      <w:r w:rsidRPr="001A7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proofErr w:type="spellStart"/>
      <w:r w:rsidRPr="001A7B34">
        <w:rPr>
          <w:rFonts w:ascii="Times New Roman" w:eastAsia="Times New Roman" w:hAnsi="Times New Roman" w:cs="Times New Roman"/>
          <w:sz w:val="24"/>
          <w:szCs w:val="24"/>
          <w:lang w:eastAsia="pl-PL"/>
        </w:rPr>
        <w:t>tocilizumabu</w:t>
      </w:r>
      <w:proofErr w:type="spellEnd"/>
      <w:r w:rsidRPr="001A7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(tab. 2).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6"/>
        <w:gridCol w:w="4786"/>
      </w:tblGrid>
      <w:tr w:rsidR="001A7B34" w:rsidRPr="001A7B34" w:rsidTr="001A7B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7B34" w:rsidRPr="001A7B34" w:rsidRDefault="001A7B34" w:rsidP="001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A7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Tabela 2. Leczenie podstawowe (przeciwwirusowe i modulujące) zalecane przez </w:t>
            </w:r>
            <w:proofErr w:type="spellStart"/>
            <w:r w:rsidRPr="001A7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PTEiLChZ</w:t>
            </w:r>
            <w:proofErr w:type="spellEnd"/>
            <w:r w:rsidRPr="001A7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 poszczególnych grupach pacjentów z potwierdzonym zakażeniem SARS-CoV-2 </w:t>
            </w:r>
          </w:p>
        </w:tc>
      </w:tr>
      <w:tr w:rsidR="001A7B34" w:rsidRPr="001A7B34" w:rsidTr="001A7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B34" w:rsidRPr="001A7B34" w:rsidRDefault="001A7B34" w:rsidP="001A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Obraz kliniczny zakażenia SARS-CoV-2</w:t>
            </w:r>
          </w:p>
        </w:tc>
        <w:tc>
          <w:tcPr>
            <w:tcW w:w="0" w:type="auto"/>
            <w:vAlign w:val="center"/>
            <w:hideMark/>
          </w:tcPr>
          <w:p w:rsidR="001A7B34" w:rsidRPr="001A7B34" w:rsidRDefault="001A7B34" w:rsidP="001A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Leczenie przeciwwirusowe lub immunomodulujące</w:t>
            </w:r>
          </w:p>
        </w:tc>
      </w:tr>
      <w:tr w:rsidR="001A7B34" w:rsidRPr="001A7B34" w:rsidTr="001A7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B34" w:rsidRPr="001A7B34" w:rsidRDefault="001A7B34" w:rsidP="001A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postać bezobjawowa lub łagodna: </w:t>
            </w: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– bez objawów lub łagodne dolegliwości ze strony górnych dróg oddechowych (gorączka, kaszel lub duszność), którym mogą czasem towarzyszyć ból głowy, mięśni, nudności, wymioty, biegunka </w:t>
            </w: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stabilny stan kliniczny</w:t>
            </w:r>
          </w:p>
        </w:tc>
        <w:tc>
          <w:tcPr>
            <w:tcW w:w="0" w:type="auto"/>
            <w:vAlign w:val="center"/>
            <w:hideMark/>
          </w:tcPr>
          <w:p w:rsidR="001A7B34" w:rsidRPr="001A7B34" w:rsidRDefault="001A7B34" w:rsidP="001A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 jest zalecane</w:t>
            </w:r>
          </w:p>
        </w:tc>
      </w:tr>
      <w:tr w:rsidR="001A7B34" w:rsidRPr="001A7B34" w:rsidTr="001A7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B34" w:rsidRPr="001A7B34" w:rsidRDefault="001A7B34" w:rsidP="001A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postać stabilna z objawami ze strony układu oddechowego i/lub ogólnoustrojowymi (klasyfikacja MEWS: &lt;3 pkt): </w:t>
            </w: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– wyczerpanie, astenia, gorączka &gt;38°C i kaszel </w:t>
            </w: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– kliniczne i radiologiczne cechy zajęcia płuc </w:t>
            </w: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– brak klinicznych lub laboratoryjnych cech niewydolności oddechowej </w:t>
            </w: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– konieczność hospitalizacji ze względu na ryzyko progresji choroby</w:t>
            </w:r>
          </w:p>
        </w:tc>
        <w:tc>
          <w:tcPr>
            <w:tcW w:w="0" w:type="auto"/>
            <w:vAlign w:val="center"/>
            <w:hideMark/>
          </w:tcPr>
          <w:p w:rsidR="001A7B34" w:rsidRPr="001A7B34" w:rsidRDefault="001A7B34" w:rsidP="001A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uwzględniając ograniczoną wiedzę na temat skuteczności i bezpieczeństwa tych leków oraz ich dostępność, można rozważyć: </w:t>
            </w: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– </w:t>
            </w:r>
            <w:proofErr w:type="spellStart"/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lopinawir</w:t>
            </w:r>
            <w:proofErr w:type="spellEnd"/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 </w:t>
            </w:r>
            <w:proofErr w:type="spellStart"/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rytonawirem</w:t>
            </w:r>
            <w:proofErr w:type="spellEnd"/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400/100 mg </w:t>
            </w:r>
            <w:r w:rsidRPr="001A7B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p.o.</w:t>
            </w: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co 12 h przez 14 dni </w:t>
            </w: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plus </w:t>
            </w: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– </w:t>
            </w:r>
            <w:proofErr w:type="spellStart"/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chlorochina</w:t>
            </w:r>
            <w:proofErr w:type="spellEnd"/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zwykle 250 mg </w:t>
            </w:r>
            <w:r w:rsidRPr="001A7B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p.o.</w:t>
            </w: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 uzasadnionych przypadkach 500 mg </w:t>
            </w:r>
            <w:r w:rsidRPr="001A7B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p.o.</w:t>
            </w: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co 12 h przez 7–10 dni (≤10 dni) albo </w:t>
            </w:r>
            <w:proofErr w:type="spellStart"/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hydroksychlorochina</w:t>
            </w:r>
            <w:proofErr w:type="spellEnd"/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dawka nasycająca 400 mg </w:t>
            </w:r>
            <w:r w:rsidRPr="001A7B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p.o.</w:t>
            </w: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co 12 h, dawka podtrzymująca 200 mg </w:t>
            </w:r>
            <w:r w:rsidRPr="001A7B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p.o.</w:t>
            </w: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co 12 h przez 10 dni</w:t>
            </w:r>
          </w:p>
        </w:tc>
      </w:tr>
      <w:tr w:rsidR="001A7B34" w:rsidRPr="001A7B34" w:rsidTr="001A7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B34" w:rsidRPr="001A7B34" w:rsidRDefault="001A7B34" w:rsidP="001A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pacjent z niewydolnością oddechową, klinicznie niestabilny (klasyfikacja MEWS: 3–4 pkt) </w:t>
            </w: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– ostre objawy zajęcia układu oddechowego wymagające ścisłego monitorowania, zwłaszcza między 5. a 7. dniem od wystąpienia pierwszych objawów w celu ewentualnego zapewnienia intensywnej opieki medycznej </w:t>
            </w: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– kliniczne i/lub laboratoryjne objawy pogorszenia wydolności oddechowej i wymiany gazowej (zaburzenia oddychania, duża częstość oddechów, duszność, SpO2 &lt;90%) </w:t>
            </w:r>
          </w:p>
        </w:tc>
        <w:tc>
          <w:tcPr>
            <w:tcW w:w="0" w:type="auto"/>
            <w:vAlign w:val="center"/>
            <w:hideMark/>
          </w:tcPr>
          <w:p w:rsidR="001A7B34" w:rsidRPr="001A7B34" w:rsidRDefault="001A7B34" w:rsidP="001A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uwzględniając ograniczoną wiedzę o skuteczności i bezpieczeństwie tych leków oraz ich dostępność, można rozważyć: </w:t>
            </w: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– </w:t>
            </w:r>
            <w:proofErr w:type="spellStart"/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remdesiwir</w:t>
            </w:r>
            <w:proofErr w:type="spellEnd"/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 × dz. </w:t>
            </w:r>
            <w:proofErr w:type="spellStart"/>
            <w:r w:rsidRPr="001A7B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i.v</w:t>
            </w:r>
            <w:proofErr w:type="spellEnd"/>
            <w:r w:rsidRPr="001A7B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dawka nasycająca 200 mg, dawka podtrzymująca 100 mg, przez 10 dni albo (gdy </w:t>
            </w:r>
            <w:proofErr w:type="spellStart"/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remdesiwir</w:t>
            </w:r>
            <w:proofErr w:type="spellEnd"/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jest dostępny) </w:t>
            </w:r>
            <w:proofErr w:type="spellStart"/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lopinawir</w:t>
            </w:r>
            <w:proofErr w:type="spellEnd"/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 </w:t>
            </w:r>
            <w:proofErr w:type="spellStart"/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rytonawirem</w:t>
            </w:r>
            <w:proofErr w:type="spellEnd"/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400/100 mg </w:t>
            </w:r>
            <w:r w:rsidRPr="001A7B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p.o.</w:t>
            </w: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co 12 h przez 28 dni </w:t>
            </w: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plus </w:t>
            </w: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– </w:t>
            </w:r>
            <w:proofErr w:type="spellStart"/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chlorochina</w:t>
            </w:r>
            <w:proofErr w:type="spellEnd"/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zwykle 250 mg </w:t>
            </w:r>
            <w:r w:rsidRPr="001A7B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p.o.</w:t>
            </w: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 uzasadnionych przypadkach 500 mg </w:t>
            </w:r>
            <w:r w:rsidRPr="001A7B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p.o.</w:t>
            </w: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co 12 h przez 7–10 dni (≤10 dni) albo </w:t>
            </w:r>
            <w:proofErr w:type="spellStart"/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hydroksychlorochina</w:t>
            </w:r>
            <w:proofErr w:type="spellEnd"/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dawka nasycająca 400 mg </w:t>
            </w:r>
            <w:r w:rsidRPr="001A7B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p.o.</w:t>
            </w: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co 12 h, dawka podtrzymująca 200 mg </w:t>
            </w:r>
            <w:r w:rsidRPr="001A7B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p.o.</w:t>
            </w: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co 12 h przez 10 dni </w:t>
            </w: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plus </w:t>
            </w: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– </w:t>
            </w:r>
            <w:proofErr w:type="spellStart"/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tocilizumab</w:t>
            </w:r>
            <w:proofErr w:type="spellEnd"/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(u osób ze zwiększonym stężeniem IL-6 w surowicy) 8 mg/kg </w:t>
            </w:r>
            <w:proofErr w:type="spellStart"/>
            <w:r w:rsidRPr="001A7B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i.v</w:t>
            </w:r>
            <w:proofErr w:type="spellEnd"/>
            <w:r w:rsidRPr="001A7B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(maks. 800 mg) w pojedynczej dawce (1-godz. wlew); gdy nie ma poprawy, powtórzyć dawkę po 8–12 h </w:t>
            </w:r>
          </w:p>
        </w:tc>
      </w:tr>
      <w:tr w:rsidR="001A7B34" w:rsidRPr="001A7B34" w:rsidTr="001A7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B34" w:rsidRPr="001A7B34" w:rsidRDefault="001A7B34" w:rsidP="001A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pacjent w stanie krytycznym </w:t>
            </w: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(klasyfikacja MEWS: &gt;4 pkt): </w:t>
            </w: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– zespół ostrej niewydolności oddechowej (ARDS) </w:t>
            </w: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– hipotensja i wstrząs </w:t>
            </w: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– niewydolność wielonarządowa </w:t>
            </w: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– zaburzenia świadomości </w:t>
            </w:r>
          </w:p>
        </w:tc>
        <w:tc>
          <w:tcPr>
            <w:tcW w:w="0" w:type="auto"/>
            <w:vAlign w:val="center"/>
            <w:hideMark/>
          </w:tcPr>
          <w:p w:rsidR="001A7B34" w:rsidRPr="001A7B34" w:rsidRDefault="001A7B34" w:rsidP="001A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uwzględniając ograniczoną wiedzę na temat skuteczności i bezpieczeństwa tych leków oraz ich dostępność, można rozważyć: </w:t>
            </w: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– </w:t>
            </w:r>
            <w:proofErr w:type="spellStart"/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remdesiwir</w:t>
            </w:r>
            <w:proofErr w:type="spellEnd"/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 × dz. </w:t>
            </w:r>
            <w:proofErr w:type="spellStart"/>
            <w:r w:rsidRPr="001A7B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i.v</w:t>
            </w:r>
            <w:proofErr w:type="spellEnd"/>
            <w:r w:rsidRPr="001A7B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dawka nasycająca 200 mg, dawka podtrzymująca 100 mg, przez 10 dni </w:t>
            </w: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albo (gdy </w:t>
            </w:r>
            <w:proofErr w:type="spellStart"/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remdesiwir</w:t>
            </w:r>
            <w:proofErr w:type="spellEnd"/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jest dostępny) </w:t>
            </w:r>
            <w:proofErr w:type="spellStart"/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lopinawir</w:t>
            </w:r>
            <w:proofErr w:type="spellEnd"/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 </w:t>
            </w:r>
            <w:proofErr w:type="spellStart"/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rytonawirem</w:t>
            </w:r>
            <w:proofErr w:type="spellEnd"/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400/100 mg </w:t>
            </w:r>
            <w:r w:rsidRPr="001A7B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p.o.</w:t>
            </w: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co 12 h przez 28 dni </w:t>
            </w: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plus </w:t>
            </w: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– </w:t>
            </w:r>
            <w:proofErr w:type="spellStart"/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chlorochina</w:t>
            </w:r>
            <w:proofErr w:type="spellEnd"/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500 mg </w:t>
            </w:r>
            <w:r w:rsidRPr="001A7B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p.o.</w:t>
            </w: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co 12 h przez 7–10 dni albo </w:t>
            </w:r>
            <w:proofErr w:type="spellStart"/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hydroksychlorochina</w:t>
            </w:r>
            <w:proofErr w:type="spellEnd"/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dawka nasycająca 400 mg </w:t>
            </w:r>
            <w:r w:rsidRPr="001A7B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p.o.</w:t>
            </w: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co 12 h, dawka podtrzymująca 200 mg </w:t>
            </w:r>
            <w:r w:rsidRPr="001A7B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p.o.</w:t>
            </w: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co 12 h przez 10 dni </w:t>
            </w: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plus </w:t>
            </w: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– </w:t>
            </w:r>
            <w:proofErr w:type="spellStart"/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tocilizumab</w:t>
            </w:r>
            <w:proofErr w:type="spellEnd"/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(u osób ze zwiększonym </w:t>
            </w: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stężeniem IL-6 w surowicy) 8 mg/kg </w:t>
            </w:r>
            <w:proofErr w:type="spellStart"/>
            <w:r w:rsidRPr="001A7B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i.v</w:t>
            </w:r>
            <w:proofErr w:type="spellEnd"/>
            <w:r w:rsidRPr="001A7B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  <w:r w:rsidRPr="001A7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(maks. 800 mg) w pojedynczej dawce (1-godz. wlew); gdy nie ma poprawy, powtórzyć dawkę po 8–12 h </w:t>
            </w:r>
          </w:p>
        </w:tc>
      </w:tr>
    </w:tbl>
    <w:p w:rsidR="001A7B34" w:rsidRPr="001A7B34" w:rsidRDefault="001A7B34" w:rsidP="001A7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B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Autorzy zaleceń podkreślają, że ze względu na niewystarczające dane dotyczące skuteczności i bezpieczeństwa leczenia tymi lekami decyzje o ich zastosowaniu u danego chorego na COVID-19 powinien podejmować indywidualnie lekarz prowadzący</w:t>
      </w:r>
    </w:p>
    <w:p w:rsidR="00F948C2" w:rsidRDefault="001A7B34">
      <w:pPr>
        <w:rPr>
          <w:vertAlign w:val="superscript"/>
        </w:rPr>
      </w:pPr>
      <w:r>
        <w:t xml:space="preserve">W badaniach </w:t>
      </w:r>
      <w:r>
        <w:rPr>
          <w:rStyle w:val="Uwydatnienie"/>
        </w:rPr>
        <w:t>in vitro</w:t>
      </w:r>
      <w:r>
        <w:t xml:space="preserve"> przeprowadzonych w Chinach wykazano, że </w:t>
      </w:r>
      <w:proofErr w:type="spellStart"/>
      <w:r>
        <w:t>chlorochina</w:t>
      </w:r>
      <w:proofErr w:type="spellEnd"/>
      <w:r>
        <w:t xml:space="preserve"> oraz </w:t>
      </w:r>
      <w:proofErr w:type="spellStart"/>
      <w:r>
        <w:t>remdesiwir</w:t>
      </w:r>
      <w:proofErr w:type="spellEnd"/>
      <w:r>
        <w:t xml:space="preserve"> wykazują działanie hamujące replikację SARS-CoV-2 w hodowli komórkowej w stężeniach znacznie mniejszych niż stężenia cytotoksyczne.</w:t>
      </w:r>
      <w:r>
        <w:rPr>
          <w:vertAlign w:val="superscript"/>
        </w:rPr>
        <w:t>2</w:t>
      </w:r>
      <w:r>
        <w:t xml:space="preserve"> Było to przesłanką dla rozpoczęcia badania klinicznego z </w:t>
      </w:r>
      <w:proofErr w:type="spellStart"/>
      <w:r>
        <w:t>chlorochiną</w:t>
      </w:r>
      <w:proofErr w:type="spellEnd"/>
      <w:r>
        <w:t xml:space="preserve"> u chorych na COVID-19 w ponad 10 szpitalach w </w:t>
      </w:r>
      <w:proofErr w:type="spellStart"/>
      <w:r>
        <w:t>Wuhanie</w:t>
      </w:r>
      <w:proofErr w:type="spellEnd"/>
      <w:r>
        <w:t xml:space="preserve"> i kilku innych miastach Chin. Niestety do tej pory nie opublikowano jego wyników w recenzowanym czasopiśmie medycznym. Polski Urząd Rejestracji Produktów Leczniczych, Wyrobów Medycznych i Produktów Biobójczych wydał pozytywną decyzję w sprawie zmiany treści pozwolenia na dopuszczenie do obrotu dla leku zawierającego </w:t>
      </w:r>
      <w:proofErr w:type="spellStart"/>
      <w:r>
        <w:t>chlorochinę</w:t>
      </w:r>
      <w:proofErr w:type="spellEnd"/>
      <w:r>
        <w:t xml:space="preserve">, polegającą na dodaniu nowego wskazania terapeutycznego: „Leczenie wspomagające w zakażeniach </w:t>
      </w:r>
      <w:proofErr w:type="spellStart"/>
      <w:r>
        <w:t>koronawirusami</w:t>
      </w:r>
      <w:proofErr w:type="spellEnd"/>
      <w:r>
        <w:t xml:space="preserve"> typu beta takimi jak SARS-</w:t>
      </w:r>
      <w:proofErr w:type="spellStart"/>
      <w:r>
        <w:t>CoV</w:t>
      </w:r>
      <w:proofErr w:type="spellEnd"/>
      <w:r>
        <w:t>, MERS-</w:t>
      </w:r>
      <w:proofErr w:type="spellStart"/>
      <w:r>
        <w:t>CoV</w:t>
      </w:r>
      <w:proofErr w:type="spellEnd"/>
      <w:r>
        <w:t xml:space="preserve"> i SARS-CoV-2”.</w:t>
      </w:r>
      <w:r>
        <w:rPr>
          <w:vertAlign w:val="superscript"/>
        </w:rPr>
        <w:t>4</w:t>
      </w:r>
      <w:r>
        <w:t xml:space="preserve"> Według deklaracji producenta </w:t>
      </w:r>
      <w:proofErr w:type="spellStart"/>
      <w:r>
        <w:t>chlorochina</w:t>
      </w:r>
      <w:proofErr w:type="spellEnd"/>
      <w:r>
        <w:t xml:space="preserve"> będzie przekazywana chorym na COVID-19 zgodnie z dyspozycjami Ministra Zdrowia. W dniu 28 marca br. amerykańska Agencja ds. Żywności i Leków (FDA) opublikowała zezwolenie na użycie w sytuacji wyjątkowej (</w:t>
      </w:r>
      <w:proofErr w:type="spellStart"/>
      <w:r>
        <w:t>Emergency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Authorization</w:t>
      </w:r>
      <w:proofErr w:type="spellEnd"/>
      <w:r>
        <w:t xml:space="preserve"> – EUA) dotyczące leczenia </w:t>
      </w:r>
      <w:proofErr w:type="spellStart"/>
      <w:r>
        <w:t>chlorochiną</w:t>
      </w:r>
      <w:proofErr w:type="spellEnd"/>
      <w:r>
        <w:t xml:space="preserve"> lub </w:t>
      </w:r>
      <w:proofErr w:type="spellStart"/>
      <w:r>
        <w:t>hydroksychlorochiną</w:t>
      </w:r>
      <w:proofErr w:type="spellEnd"/>
      <w:r>
        <w:t xml:space="preserve"> dorosłych i nastolatków o masie ciała ≥50 kg hospitalizowanych z powodu COVID-19, którzy nie mogą być włączeni do badań klinicznych.</w:t>
      </w:r>
      <w:r>
        <w:rPr>
          <w:vertAlign w:val="superscript"/>
        </w:rPr>
        <w:t>5</w:t>
      </w:r>
      <w:r>
        <w:t xml:space="preserve"> </w:t>
      </w:r>
      <w:r>
        <w:br/>
      </w:r>
      <w:r>
        <w:br/>
        <w:t xml:space="preserve">Aktywność </w:t>
      </w:r>
      <w:proofErr w:type="spellStart"/>
      <w:r>
        <w:rPr>
          <w:rStyle w:val="Pogrubienie"/>
        </w:rPr>
        <w:t>hydroksychlorochiny</w:t>
      </w:r>
      <w:proofErr w:type="spellEnd"/>
      <w:r>
        <w:t xml:space="preserve"> w hamowaniu namnażania wirusa SARS-CoV-2 w hodowli komórkowej oceniono na większą niż w przypadku chlorochiny.6 Dane dotyczące zastosowania </w:t>
      </w:r>
      <w:proofErr w:type="spellStart"/>
      <w:r>
        <w:t>hydroksychlorochiny</w:t>
      </w:r>
      <w:proofErr w:type="spellEnd"/>
      <w:r>
        <w:t xml:space="preserve"> w COVID-19 są jednak skąpe. W badaniu z randomizacją przeprowadzonym w Chinach nie stwierdzono korzystnych efektów klinicznych w grupie 15 dorosłych chorych z zakażeniem SARS-CoV-2 o łagodnym przebiegu. Niedawno opublikowane badanie z Francji, które sugerowało skuteczność </w:t>
      </w:r>
      <w:proofErr w:type="spellStart"/>
      <w:r>
        <w:t>hydroksychlorochiny</w:t>
      </w:r>
      <w:proofErr w:type="spellEnd"/>
      <w:r>
        <w:t xml:space="preserve"> w eliminacji zakażenia SARS-CoV-2, nie spełnia kryteriów wiarygodnej oceny metody leczniczej, a liczne błędy metodologiczne są powodem szerokiej krytyki tej publikacji.</w:t>
      </w:r>
      <w:r>
        <w:rPr>
          <w:vertAlign w:val="superscript"/>
        </w:rPr>
        <w:t>7</w:t>
      </w:r>
      <w:r>
        <w:t xml:space="preserve"> Do badania zakwalifikowano 42 chorych z potwierdzonym laboratoryjnie (testem RT-PCR) zakażeniem SARS-CoV-2 o różnym obrazie klinicznym (zakażenie bezobjawowe, objawy zapalenia górnych dróg oddechowych, zapalenie płuc), głównie dorosłych, wymagających leczenia lub izolacji w szpitalu. Decyzję o rozpoczęciu leczenia </w:t>
      </w:r>
      <w:proofErr w:type="spellStart"/>
      <w:r>
        <w:t>hydroksychlorochiną</w:t>
      </w:r>
      <w:proofErr w:type="spellEnd"/>
      <w:r>
        <w:t xml:space="preserve"> lub </w:t>
      </w:r>
      <w:proofErr w:type="spellStart"/>
      <w:r>
        <w:rPr>
          <w:rStyle w:val="Pogrubienie"/>
        </w:rPr>
        <w:t>azytromycyną</w:t>
      </w:r>
      <w:proofErr w:type="spellEnd"/>
      <w:r>
        <w:t xml:space="preserve"> podejmowali poszczególni lekarze indywidualnie, na podstawie klinicznej oceny pacjentów (można przypuszczać, że kierowano się ciężkością objawów, ale nie określono jednolitych kryteriów). Po 6 dniach leczenia w grupie otrzymujących </w:t>
      </w:r>
      <w:proofErr w:type="spellStart"/>
      <w:r>
        <w:t>hydroksychlorochinę</w:t>
      </w:r>
      <w:proofErr w:type="spellEnd"/>
      <w:r>
        <w:t xml:space="preserve"> w </w:t>
      </w:r>
      <w:proofErr w:type="spellStart"/>
      <w:r>
        <w:t>monoterapii</w:t>
      </w:r>
      <w:proofErr w:type="spellEnd"/>
      <w:r>
        <w:t xml:space="preserve"> (14 pacjentów) odsetek zakażonych zmniejszył się do około 43% i nie stwierdzono wirusa u żadnego chorego w grupie terapii skojarzonej (6 pacjentów), natomiast w grupie kontrolnej (16 pacjentów) zakażenie utrzymywało się u 87,5% badanych. Liczebność grup w tym badaniu była bardzo mała (</w:t>
      </w:r>
      <w:proofErr w:type="spellStart"/>
      <w:r>
        <w:t>azytromycynę</w:t>
      </w:r>
      <w:proofErr w:type="spellEnd"/>
      <w:r>
        <w:t xml:space="preserve"> otrzymało tylko 6 chorych), nie przeprowadzono randomizacji, a o przydziale do poszczególnych grup decydowali arbitralnie lekarze na podstawie niejednolitych, subiektywnych ocen. </w:t>
      </w:r>
      <w:r>
        <w:br/>
      </w:r>
      <w:r>
        <w:br/>
        <w:t xml:space="preserve">Autorzy wykluczyli z ostatecznej analizy 6 pacjentów poddanych leczeniu w grupach eksperymentalnych (23%), którzy nie ukończyli badania – 3 wymagało leczenia na oddziale </w:t>
      </w:r>
      <w:r>
        <w:lastRenderedPageBreak/>
        <w:t xml:space="preserve">intensywnej terapii, 1 zmarł, a 2 pacjentów przerwało leczenie przed zakończeniem obserwacji. Autorzy nie ocenili lub nie opisali wystarczająco dokładnie objawów niepożądanych leczenia. W kontekście ewentualnego stosowania </w:t>
      </w:r>
      <w:proofErr w:type="spellStart"/>
      <w:r>
        <w:t>hydroksychlorochiny</w:t>
      </w:r>
      <w:proofErr w:type="spellEnd"/>
      <w:r>
        <w:t xml:space="preserve"> z </w:t>
      </w:r>
      <w:proofErr w:type="spellStart"/>
      <w:r>
        <w:t>azytromycyną</w:t>
      </w:r>
      <w:proofErr w:type="spellEnd"/>
      <w:r>
        <w:t xml:space="preserve"> w rutynowej praktyce należy brać pod uwagę ryzyko wydłużenia odstępu QT, a w efekcie zagrażających życiu zaburzeń rytmu serca. Wszystkie te zastrzeżenia sprawiają, że trudno traktować tę publikację jako wiarygodną podstawę stosowania takiej terapii skojarzonej w codziennej praktyce u chorych na COVID-19, a hipoteza o skuteczności takiego postępowania wymaga dalszej weryfikacji. Do doniesień na temat </w:t>
      </w:r>
      <w:proofErr w:type="spellStart"/>
      <w:r>
        <w:t>azytromycyny</w:t>
      </w:r>
      <w:proofErr w:type="spellEnd"/>
      <w:r>
        <w:t xml:space="preserve"> ustosunkowali się także autorzy zaleceń </w:t>
      </w:r>
      <w:proofErr w:type="spellStart"/>
      <w:r>
        <w:t>PTEiLChZ</w:t>
      </w:r>
      <w:proofErr w:type="spellEnd"/>
      <w:r>
        <w:t>, stwierdzając, że u chorych na COVID-19 „</w:t>
      </w:r>
      <w:proofErr w:type="spellStart"/>
      <w:r>
        <w:t>azytromycyna</w:t>
      </w:r>
      <w:proofErr w:type="spellEnd"/>
      <w:r>
        <w:t xml:space="preserve"> może być rozważana (...) w sytuacjach uzasadnionych towarzyszącymi zakażeniami bakteryjnymi, na ogólnych zasadach dotyczących antybiotykoterapii”. Obecnie w Europie i Stanach Zjednoczonych rozpoczęto kilka badań z randomizacją mających na celu ocenę </w:t>
      </w:r>
      <w:proofErr w:type="spellStart"/>
      <w:r>
        <w:t>hydroksychlorochiny</w:t>
      </w:r>
      <w:proofErr w:type="spellEnd"/>
      <w:r>
        <w:t xml:space="preserve"> w leczeniu oraz profilaktyce przed- i </w:t>
      </w:r>
      <w:proofErr w:type="spellStart"/>
      <w:r>
        <w:t>poekspozycyjnej</w:t>
      </w:r>
      <w:proofErr w:type="spellEnd"/>
      <w:r>
        <w:t xml:space="preserve"> COVID-19, w tym u pracowników medycznych narażonych na zakażenie SARS-CoV-2. </w:t>
      </w:r>
      <w:r>
        <w:br/>
      </w:r>
      <w:r>
        <w:br/>
        <w:t xml:space="preserve">W badaniach in vitro obserwowano aktywność </w:t>
      </w:r>
      <w:proofErr w:type="spellStart"/>
      <w:r>
        <w:t>lopinawiru</w:t>
      </w:r>
      <w:proofErr w:type="spellEnd"/>
      <w:r>
        <w:t xml:space="preserve"> z </w:t>
      </w:r>
      <w:proofErr w:type="spellStart"/>
      <w:r>
        <w:t>rytonawirem</w:t>
      </w:r>
      <w:proofErr w:type="spellEnd"/>
      <w:r>
        <w:t xml:space="preserve"> (leki w postaci preparatu złożonego od lat stosowane w leczeniu zakażenia HIV i zespołu nabytego niedoboru odporności [AIDS]) przeciwko wirusom SARS-</w:t>
      </w:r>
      <w:proofErr w:type="spellStart"/>
      <w:r>
        <w:t>CoV</w:t>
      </w:r>
      <w:proofErr w:type="spellEnd"/>
      <w:r>
        <w:t xml:space="preserve"> i MERS-</w:t>
      </w:r>
      <w:proofErr w:type="spellStart"/>
      <w:r>
        <w:t>CoV</w:t>
      </w:r>
      <w:proofErr w:type="spellEnd"/>
      <w:r>
        <w:t xml:space="preserve">, ale nie przeprowadzono takich badań w odniesieniu do SARS-CoV-2. W badaniu z randomizacją dotyczącym </w:t>
      </w:r>
      <w:proofErr w:type="spellStart"/>
      <w:r>
        <w:t>lopinawiru</w:t>
      </w:r>
      <w:proofErr w:type="spellEnd"/>
      <w:r>
        <w:t xml:space="preserve"> z </w:t>
      </w:r>
      <w:proofErr w:type="spellStart"/>
      <w:r>
        <w:t>rytonawirem</w:t>
      </w:r>
      <w:proofErr w:type="spellEnd"/>
      <w:r>
        <w:t xml:space="preserve"> w grupie 199 dorosłych hospitalizowanych w Chinach z powodu COVID-19 o ciężkim przebiegu nie wykazano korzyści z leczenia </w:t>
      </w:r>
      <w:proofErr w:type="spellStart"/>
      <w:r>
        <w:t>lopinawirem</w:t>
      </w:r>
      <w:proofErr w:type="spellEnd"/>
      <w:r>
        <w:t xml:space="preserve"> z </w:t>
      </w:r>
      <w:proofErr w:type="spellStart"/>
      <w:r>
        <w:t>rytonawirem</w:t>
      </w:r>
      <w:proofErr w:type="spellEnd"/>
      <w:r>
        <w:t xml:space="preserve"> w porównaniu z opieką standardową (szczegółowe omówienie tego </w:t>
      </w:r>
      <w:hyperlink r:id="rId5" w:history="1">
        <w:r>
          <w:rPr>
            <w:rStyle w:val="Hipercze"/>
          </w:rPr>
          <w:t>badania i interpretacja jego wyników</w:t>
        </w:r>
      </w:hyperlink>
      <w:r>
        <w:t xml:space="preserve"> – </w:t>
      </w:r>
      <w:r>
        <w:rPr>
          <w:rStyle w:val="Uwydatnienie"/>
        </w:rPr>
        <w:t>przyp. red.</w:t>
      </w:r>
      <w:r>
        <w:t>).</w:t>
      </w:r>
      <w:r>
        <w:rPr>
          <w:vertAlign w:val="superscript"/>
        </w:rPr>
        <w:t>8</w:t>
      </w:r>
      <w:r>
        <w:t xml:space="preserve"> Prowadzone są dalsze badania w celu określenia ewentualnej roli tego preparatu w leczeniu chorych na COVID-19. </w:t>
      </w:r>
      <w:r>
        <w:br/>
      </w:r>
      <w:r>
        <w:br/>
      </w:r>
      <w:proofErr w:type="spellStart"/>
      <w:r>
        <w:rPr>
          <w:rStyle w:val="Pogrubienie"/>
        </w:rPr>
        <w:t>Remdesiwir</w:t>
      </w:r>
      <w:proofErr w:type="spellEnd"/>
      <w:r>
        <w:t xml:space="preserve"> jest eksperymentalnym lekiem przeciwwirusowym zaliczanym do grupy analogów nukleotydów, stosowanym wcześniej w pojedynczych przypadkach u dorosłych z zakażeniem wirusem </w:t>
      </w:r>
      <w:proofErr w:type="spellStart"/>
      <w:r>
        <w:t>ebola</w:t>
      </w:r>
      <w:proofErr w:type="spellEnd"/>
      <w:r>
        <w:t xml:space="preserve">. Aktywność </w:t>
      </w:r>
      <w:proofErr w:type="spellStart"/>
      <w:r>
        <w:t>remdesiwiru</w:t>
      </w:r>
      <w:proofErr w:type="spellEnd"/>
      <w:r>
        <w:t xml:space="preserve"> wobec wirusów SARS-</w:t>
      </w:r>
      <w:proofErr w:type="spellStart"/>
      <w:r>
        <w:t>CoV</w:t>
      </w:r>
      <w:proofErr w:type="spellEnd"/>
      <w:r>
        <w:t xml:space="preserve"> oraz MERS-</w:t>
      </w:r>
      <w:proofErr w:type="spellStart"/>
      <w:r>
        <w:t>CoV</w:t>
      </w:r>
      <w:proofErr w:type="spellEnd"/>
      <w:r>
        <w:t xml:space="preserve"> wykazano w badaniach </w:t>
      </w:r>
      <w:r>
        <w:rPr>
          <w:rStyle w:val="Uwydatnienie"/>
        </w:rPr>
        <w:t>in vitro</w:t>
      </w:r>
      <w:r>
        <w:t xml:space="preserve"> oraz w modelach zwierzęcych SARS i MERS. W badaniu przeprowadzonym w Chinach wykazano efekt hamujący </w:t>
      </w:r>
      <w:proofErr w:type="spellStart"/>
      <w:r>
        <w:t>remdesiwiru</w:t>
      </w:r>
      <w:proofErr w:type="spellEnd"/>
      <w:r>
        <w:t xml:space="preserve"> względem SARS-CoV-2 w hodowli komórkowej.</w:t>
      </w:r>
      <w:r>
        <w:rPr>
          <w:vertAlign w:val="superscript"/>
        </w:rPr>
        <w:t>2</w:t>
      </w:r>
      <w:r>
        <w:t xml:space="preserve"> Dane dotyczące skuteczności i bezpieczeństwa </w:t>
      </w:r>
      <w:proofErr w:type="spellStart"/>
      <w:r>
        <w:t>remdesiwiru</w:t>
      </w:r>
      <w:proofErr w:type="spellEnd"/>
      <w:r>
        <w:t xml:space="preserve"> u dorosłych z COVID-19 są bardzo skąpe. Jak dotąd opublikowano jedynie opis przypadku leczenia </w:t>
      </w:r>
      <w:proofErr w:type="spellStart"/>
      <w:r>
        <w:t>remdesiwirem</w:t>
      </w:r>
      <w:proofErr w:type="spellEnd"/>
      <w:r>
        <w:t xml:space="preserve"> 1 pacjenta z potwierdzonym zakażeniem SARS-CoV-2 w Stanach Zjednoczonych. Lek ten zastosowano w ramach „użycia humanitarnego” (</w:t>
      </w:r>
      <w:proofErr w:type="spellStart"/>
      <w:r>
        <w:rPr>
          <w:rStyle w:val="Uwydatnienie"/>
        </w:rPr>
        <w:t>compassionate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use</w:t>
      </w:r>
      <w:proofErr w:type="spellEnd"/>
      <w:r>
        <w:t>)</w:t>
      </w:r>
      <w:r>
        <w:rPr>
          <w:vertAlign w:val="superscript"/>
        </w:rPr>
        <w:t>9</w:t>
      </w:r>
      <w:r>
        <w:t xml:space="preserve"> u 37-letniego mężczyzny w 7. dniu hospitalizacji ze względu na narastanie objawów zapalenia płuc w przebiegu COVID-19.</w:t>
      </w:r>
      <w:r>
        <w:rPr>
          <w:vertAlign w:val="superscript"/>
        </w:rPr>
        <w:t>10</w:t>
      </w:r>
      <w:r>
        <w:t xml:space="preserve"> W kolejnych dobach obserwowano szybką poprawę stanu chorego i nie odnotowano objawów niepożądanych. Obecnie w wielu ośrodkach w Stanach Zjednoczonych i w Europie prowadzi się badania kliniczne </w:t>
      </w:r>
      <w:proofErr w:type="spellStart"/>
      <w:r>
        <w:t>remdesiwiru</w:t>
      </w:r>
      <w:proofErr w:type="spellEnd"/>
      <w:r>
        <w:t xml:space="preserve"> u dorosłych chorych na COVID-19. Lek ten jest także stosowany w ramach „użycia humanitarnego” oraz wczesnego dostępu zapewnionego przez producenta. </w:t>
      </w:r>
      <w:r>
        <w:br/>
      </w:r>
      <w:r>
        <w:br/>
      </w:r>
      <w:proofErr w:type="spellStart"/>
      <w:r>
        <w:rPr>
          <w:rStyle w:val="Pogrubienie"/>
        </w:rPr>
        <w:t>Tocilizumab</w:t>
      </w:r>
      <w:proofErr w:type="spellEnd"/>
      <w:r>
        <w:t xml:space="preserve"> jest lekiem biologicznym – rekombinowanym, humanizowanym przeciwciałem monoklonalnym IgG1 przeciwko receptorowi interleukiny 6 (IL-6), bardzo silnie i </w:t>
      </w:r>
      <w:proofErr w:type="spellStart"/>
      <w:r>
        <w:t>plejotropowo</w:t>
      </w:r>
      <w:proofErr w:type="spellEnd"/>
      <w:r>
        <w:t xml:space="preserve"> działającej cytokiny prozapalnej. Przesłanką dla podjęcia prób leczenia tym lekiem chorych na COVID-19 jest hipoteza, że za uszkodzenie płuc w ciężkiej postaci choroby w dużej mierze odpowiada nadmiernie nasilona reakcja zapalna i związana z nią „burza cytokinowa” zapoczątkowana przez zakażenie SARS-CoV-2. Dane na temat efektów stosowania </w:t>
      </w:r>
      <w:proofErr w:type="spellStart"/>
      <w:r>
        <w:t>tocilizumabu</w:t>
      </w:r>
      <w:proofErr w:type="spellEnd"/>
      <w:r>
        <w:t xml:space="preserve"> w COVID-19 pochodzą z nielicznych badań opisowych. Korzystny przebieg choroby u 21 chorych leczonych </w:t>
      </w:r>
      <w:proofErr w:type="spellStart"/>
      <w:r>
        <w:t>tocilizumabem</w:t>
      </w:r>
      <w:proofErr w:type="spellEnd"/>
      <w:r>
        <w:t xml:space="preserve"> </w:t>
      </w:r>
      <w:r>
        <w:lastRenderedPageBreak/>
        <w:t xml:space="preserve">zaobserwowali badacze z Chin (praca jeszcze nieopublikowana w ostatecznej formie). Dostępne są opisy pojedynczych przypadków leczenia </w:t>
      </w:r>
      <w:proofErr w:type="spellStart"/>
      <w:r>
        <w:t>tocilizumabem</w:t>
      </w:r>
      <w:proofErr w:type="spellEnd"/>
      <w:r>
        <w:t xml:space="preserve"> chorych na COVID-19 o ciężkim przebiegu z innych krajów. W Chinach zaleca się włączenie </w:t>
      </w:r>
      <w:proofErr w:type="spellStart"/>
      <w:r>
        <w:t>tocilizumabu</w:t>
      </w:r>
      <w:proofErr w:type="spellEnd"/>
      <w:r>
        <w:t xml:space="preserve"> u chorych na COVID-19 o ciężkim przebiegu lub w stanie krytycznym, z rozległymi zmianami w płucach w badaniach radiologicznych oraz zwiększonym stężeniem IL-6 w surowicy. W kraju tym prowadzone jest obecnie wieloośrodkowe badanie z randomizacją z użyciem tego leku, a wyniki mają zostać ogłoszone w maju br. </w:t>
      </w:r>
      <w:r>
        <w:br/>
      </w:r>
      <w:r>
        <w:br/>
        <w:t xml:space="preserve">Spośród leków wymienionych w zaleceniach </w:t>
      </w:r>
      <w:proofErr w:type="spellStart"/>
      <w:r>
        <w:t>PTEiLChZ</w:t>
      </w:r>
      <w:proofErr w:type="spellEnd"/>
      <w:r>
        <w:t xml:space="preserve"> jedynie </w:t>
      </w:r>
      <w:proofErr w:type="spellStart"/>
      <w:r>
        <w:t>chlorochina</w:t>
      </w:r>
      <w:proofErr w:type="spellEnd"/>
      <w:r>
        <w:t xml:space="preserve"> jest zarejestrowana w Polsce do leczenia zakażeń SARS-CoV-2. Od 2 kwietnia br. obowiązuje obwieszczenie Ministra Zdrowia, zgodnie z którym zakazane jest przepisywanie i wydawanie preparatów zawierających </w:t>
      </w:r>
      <w:proofErr w:type="spellStart"/>
      <w:r>
        <w:t>chlorochinę</w:t>
      </w:r>
      <w:proofErr w:type="spellEnd"/>
      <w:r>
        <w:t xml:space="preserve"> lub </w:t>
      </w:r>
      <w:proofErr w:type="spellStart"/>
      <w:r>
        <w:t>hydroksychlorochinę</w:t>
      </w:r>
      <w:proofErr w:type="spellEnd"/>
      <w:r>
        <w:t xml:space="preserve"> w aptece ogólnodostępnej lub punkcie aptecznym we wskazaniach „COVID-19 albo leczenie wspomagające w zakażeniach </w:t>
      </w:r>
      <w:proofErr w:type="spellStart"/>
      <w:r>
        <w:t>koronawirusami</w:t>
      </w:r>
      <w:proofErr w:type="spellEnd"/>
      <w:r>
        <w:t xml:space="preserve"> typu beta takich jak SARS-</w:t>
      </w:r>
      <w:proofErr w:type="spellStart"/>
      <w:r>
        <w:t>CoV</w:t>
      </w:r>
      <w:proofErr w:type="spellEnd"/>
      <w:r>
        <w:t>, MERS-</w:t>
      </w:r>
      <w:proofErr w:type="spellStart"/>
      <w:r>
        <w:t>CoV</w:t>
      </w:r>
      <w:proofErr w:type="spellEnd"/>
      <w:r>
        <w:t xml:space="preserve"> i SARS-CoV-2”. Chorych na COVID-19 będzie można leczyć tymi lekami wyłącznie w szpitalach do tego przeznaczonych lub pod nadzorem tych szpitali (w przypadku chorych pozostających w miejscach izolacji, w tym izolacji domowej).</w:t>
      </w:r>
      <w:r>
        <w:rPr>
          <w:vertAlign w:val="superscript"/>
        </w:rPr>
        <w:t>12</w:t>
      </w:r>
      <w:r>
        <w:t xml:space="preserve"> Stosowanie </w:t>
      </w:r>
      <w:proofErr w:type="spellStart"/>
      <w:r>
        <w:t>lopinawiru</w:t>
      </w:r>
      <w:proofErr w:type="spellEnd"/>
      <w:r>
        <w:t xml:space="preserve"> z </w:t>
      </w:r>
      <w:proofErr w:type="spellStart"/>
      <w:r>
        <w:t>rytonawirem</w:t>
      </w:r>
      <w:proofErr w:type="spellEnd"/>
      <w:r>
        <w:t xml:space="preserve">, </w:t>
      </w:r>
      <w:proofErr w:type="spellStart"/>
      <w:r>
        <w:t>hydroksychlorochiny</w:t>
      </w:r>
      <w:proofErr w:type="spellEnd"/>
      <w:r>
        <w:t xml:space="preserve">, </w:t>
      </w:r>
      <w:proofErr w:type="spellStart"/>
      <w:r>
        <w:t>remdesiwiru</w:t>
      </w:r>
      <w:proofErr w:type="spellEnd"/>
      <w:r>
        <w:t xml:space="preserve"> i </w:t>
      </w:r>
      <w:proofErr w:type="spellStart"/>
      <w:r>
        <w:t>tocilizumabu</w:t>
      </w:r>
      <w:proofErr w:type="spellEnd"/>
      <w:r>
        <w:t xml:space="preserve"> jest możliwe jedynie w warunkach eksperymentu medycznego po uzyskaniu zgody komisji bioetycznej, ponieważ w charakterystyce produktu leczniczego tych leków wśród wskazań nie ma COVID-19 ani </w:t>
      </w:r>
      <w:proofErr w:type="spellStart"/>
      <w:r>
        <w:t>zakaz˙enia</w:t>
      </w:r>
      <w:proofErr w:type="spellEnd"/>
      <w:r>
        <w:t xml:space="preserve"> SARS-CoV-2. </w:t>
      </w:r>
      <w:proofErr w:type="spellStart"/>
      <w:r>
        <w:t>PTEiLChZ</w:t>
      </w:r>
      <w:proofErr w:type="spellEnd"/>
      <w:r>
        <w:t xml:space="preserve"> zwraca także uwagę na konieczność uwzględnienia potencjalnych interakcji stosowanych leków zgodnie z informacjami na stronie </w:t>
      </w:r>
      <w:hyperlink r:id="rId6" w:tgtFrame="blank" w:history="1">
        <w:r>
          <w:rPr>
            <w:rStyle w:val="Hipercze"/>
          </w:rPr>
          <w:t>http://www.covid19-druginteractions.org</w:t>
        </w:r>
      </w:hyperlink>
      <w:r>
        <w:t xml:space="preserve">. </w:t>
      </w:r>
      <w:r>
        <w:br/>
      </w:r>
      <w:r>
        <w:br/>
        <w:t xml:space="preserve">Zgodnie z zaleceniami </w:t>
      </w:r>
      <w:proofErr w:type="spellStart"/>
      <w:r>
        <w:t>PTEiLChZ</w:t>
      </w:r>
      <w:proofErr w:type="spellEnd"/>
      <w:r>
        <w:t xml:space="preserve"> dopuszczalne jest stosowanie innych leków o potencjalnym działaniu przeciwwirusowym i sprawdzonym profilu bezpieczeństwa (badanie kliniczne przynajmniej II fazy lub eksperyment medyczny z lekiem stosowanym w innym wskazaniu). Nie zaleca się natomiast stosowania leków, o których rzekomej skuteczności wnioskuje się na podstawie opisów przypadków. U chorych z łagodnym przebiegiem zakażenia SARS-CoV-2 zaleca się wyłącznie leczenie objawowe. </w:t>
      </w:r>
      <w:r>
        <w:br/>
        <w:t xml:space="preserve">WHO zaleca, aby dokumentować w standaryzowany sposób wszystkie dane kliniczne dotyczące pacjentów hospitalizowanych z powodu COVID-19, a leki przeciwwirusowe lub immunomodulujące stosować wyłącznie w ramach badań klinicznych z randomizacją po uzyskaniu zgody komisji bioetycznej lub, jeśli nie jest to możliwe, stosować protokół </w:t>
      </w:r>
      <w:proofErr w:type="spellStart"/>
      <w:r>
        <w:t>Monitored</w:t>
      </w:r>
      <w:proofErr w:type="spellEnd"/>
      <w:r>
        <w:t xml:space="preserve"> </w:t>
      </w:r>
      <w:proofErr w:type="spellStart"/>
      <w:r>
        <w:t>Emergency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Unregistered</w:t>
      </w:r>
      <w:proofErr w:type="spellEnd"/>
      <w:r>
        <w:t xml:space="preserve"> and </w:t>
      </w:r>
      <w:proofErr w:type="spellStart"/>
      <w:r>
        <w:t>Investigational</w:t>
      </w:r>
      <w:proofErr w:type="spellEnd"/>
      <w:r>
        <w:t xml:space="preserve"> </w:t>
      </w:r>
      <w:proofErr w:type="spellStart"/>
      <w:r>
        <w:t>Interventions</w:t>
      </w:r>
      <w:proofErr w:type="spellEnd"/>
      <w:r>
        <w:t xml:space="preserve"> Framework (MEURI).</w:t>
      </w:r>
      <w:r>
        <w:rPr>
          <w:vertAlign w:val="superscript"/>
        </w:rPr>
        <w:t>13</w:t>
      </w:r>
    </w:p>
    <w:p w:rsidR="001A7B34" w:rsidRDefault="001A7B34" w:rsidP="001A7B34">
      <w:r>
        <w:fldChar w:fldCharType="begin"/>
      </w:r>
      <w:r>
        <w:instrText xml:space="preserve"> HYPERLINK "https://clinicaltrials.gov%20oraz%20%3Ca%20class=bez%20target=blank%20href=" \t "blank" </w:instrText>
      </w:r>
      <w:r>
        <w:fldChar w:fldCharType="separate"/>
      </w:r>
      <w:r>
        <w:rPr>
          <w:color w:val="0000FF"/>
          <w:u w:val="single"/>
        </w:rPr>
        <w:t>Piśmiennictwo:</w:t>
      </w:r>
    </w:p>
    <w:p w:rsidR="001A7B34" w:rsidRDefault="001A7B34" w:rsidP="001A7B34">
      <w:r>
        <w:fldChar w:fldCharType="end"/>
      </w:r>
      <w:hyperlink r:id="rId7" w:history="1">
        <w:r w:rsidR="002F51FA" w:rsidRPr="00B148E9">
          <w:rPr>
            <w:rStyle w:val="Hipercze"/>
          </w:rPr>
          <w:t xml:space="preserve">&lt;="" p=""&gt; 1. Flisiak R., Horban A., Jaroszewicz J. i wsp.: Zalecenia postępowania w zakażeniach SARS-CoV-2 Polskiego Towarzystwa Epidemiologów i Lekarzy Chorób Zakaźnych (wersja z 27.03.2020); http://www.pteilchz.org.pl/wp-content/uploads/2020/03/ Rekomendacje-PTEiLChZ-24-03-2020.pdf (dostęp: 1.04.2020) </w:t>
        </w:r>
        <w:r w:rsidR="002F51FA" w:rsidRPr="00B148E9">
          <w:rPr>
            <w:rStyle w:val="Hipercze"/>
          </w:rPr>
          <w:br/>
          <w:t xml:space="preserve">2. Wang M., Cao R., Zhang L. i wsp.: Remdesivir and chloroquine effectively inhibit the recently emerged novel coronavirus (2019-nCoV) in vitro. Cell Res., 2020; 30: 269–271 </w:t>
        </w:r>
        <w:r w:rsidR="002F51FA" w:rsidRPr="00B148E9">
          <w:rPr>
            <w:rStyle w:val="Hipercze"/>
          </w:rPr>
          <w:br/>
          <w:t xml:space="preserve">3. Chen J., Liu D., Li L. i wsp.: A pilot study of hydroxychloroquine in treatment of patients with common coronavirus disease-19 (COVID-19). J. Zhejiang Univ. 2020; Mar; doi: 10.3785/j.issn.1008-9292.2020.03.03 </w:t>
        </w:r>
        <w:r w:rsidR="002F51FA" w:rsidRPr="00B148E9">
          <w:rPr>
            <w:rStyle w:val="Hipercze"/>
          </w:rPr>
          <w:br/>
          <w:t xml:space="preserve">4. Charakterystyka produktu leczniczego Arechin tabl. 250 mg https://pub.rejestrymedyczne. csioz.gov.pl/(X(1)S(cxxurnaz1iij0tiff2pbdgwr))/ProduktSzczegoly.aspx?id=735&amp;AspxAutoDetectCookieSupport= 1%5c (dostęp: 2.04.2020) </w:t>
        </w:r>
        <w:r w:rsidR="002F51FA" w:rsidRPr="00B148E9">
          <w:rPr>
            <w:rStyle w:val="Hipercze"/>
          </w:rPr>
          <w:br/>
        </w:r>
        <w:r w:rsidR="002F51FA" w:rsidRPr="00B148E9">
          <w:rPr>
            <w:rStyle w:val="Hipercze"/>
          </w:rPr>
          <w:lastRenderedPageBreak/>
          <w:t xml:space="preserve">5. US Food and Drug Administration: Letter of authorization: emergency use authorization for use of chloroquine phosphate or hydroxychloroquine sulfate supplied from the strategic national stockpile for treatment of 2019 Coronavirus disease. 28.03.2020. https:// www.fda.gov/media/136534/download (dostęp: 2.04.2020) </w:t>
        </w:r>
        <w:r w:rsidR="002F51FA" w:rsidRPr="00B148E9">
          <w:rPr>
            <w:rStyle w:val="Hipercze"/>
          </w:rPr>
          <w:br/>
          <w:t xml:space="preserve">6. Yao X., Ye F., Zhang M. i wsp.: In vitro antiviral activity and projection of optimized dosing design of hydroxychloroquine for the treatment of severe acute respiratory syndrome coronavirus 2 (SARS-CoV-2). Clin. Infect. Dis., 2020; doi: 10.1093/cid/ciaa237 </w:t>
        </w:r>
        <w:r w:rsidR="002F51FA" w:rsidRPr="00B148E9">
          <w:rPr>
            <w:rStyle w:val="Hipercze"/>
          </w:rPr>
          <w:br/>
          <w:t xml:space="preserve">7. Gautret Ph., Lagier J.Ch., Parola Ph. i wsp.: Hydroxychloroquine and azithromycin as a treatment of COVID-19: results of an open-label, non-randomized clinical trial. Internat. J. Antimicrob. Agents, 2020; doi: 10.1016/j.ijantimicag.2020.105 949 </w:t>
        </w:r>
        <w:r w:rsidR="002F51FA" w:rsidRPr="00B148E9">
          <w:rPr>
            <w:rStyle w:val="Hipercze"/>
          </w:rPr>
          <w:br/>
          <w:t xml:space="preserve">8. Cao B., Wang Y., Wen D. i wsp.: A trial of lopinavir–ritonavir in adults hospitalized with severe Covid-19. N. Engl. J. Med., 2020; doi: 10.1056/NEJMoa2 001 282 </w:t>
        </w:r>
        <w:r w:rsidR="002F51FA" w:rsidRPr="00B148E9">
          <w:rPr>
            <w:rStyle w:val="Hipercze"/>
          </w:rPr>
          <w:br/>
          <w:t xml:space="preserve">9. Kalil A.C.: Treating COVID-19 – off-label drug use, compassionate use, and randomized clinical trials during pandemics. JAMA, 2020; doi: 10.1001/jama.2020.4742 </w:t>
        </w:r>
        <w:r w:rsidR="002F51FA" w:rsidRPr="00B148E9">
          <w:rPr>
            <w:rStyle w:val="Hipercze"/>
          </w:rPr>
          <w:br/>
          <w:t xml:space="preserve">10. Holshue M.L., DeBolt C., Lindquist S.: First case of 2019 novel coronavirus in the United States. N. Engl. J. Med., 2020; 382: 929–936 </w:t>
        </w:r>
        <w:r w:rsidR="002F51FA" w:rsidRPr="00B148E9">
          <w:rPr>
            <w:rStyle w:val="Hipercze"/>
          </w:rPr>
          <w:br/>
          <w:t xml:space="preserve">11. National Health Commission and State Administration of Traditional Chinese Medicine. Diagnosis and Treatment Protocol for Novel Coronavirus Pneumonia (Trial Version 7, 03.03.2020). http://www.kankyokansen.org/uploads/uploads/files/jsipc/protocol_V7.pdf (dostęp: 2.04.2020) </w:t>
        </w:r>
        <w:r w:rsidR="002F51FA" w:rsidRPr="00B148E9">
          <w:rPr>
            <w:rStyle w:val="Hipercze"/>
          </w:rPr>
          <w:br/>
          <w:t xml:space="preserve">12. Komunikat Ministra Zdrowia w sprawie dostępności do produktów leczniczych Arechin i Plaquenil z dnia 01.04.2020. https://www.gov.pl/web/zdrowie/komunikat-ministra-zdrowia-w-sprawie-dostepnosci-do-produktow-leczniczych-arechin-i-plaquenil? fbclid=IwAR0o56RWE4MJcgnSezg4VCjw6f0fk1DtSuORnhXIk26mTX2LEWzEB2WPCD8 </w:t>
        </w:r>
        <w:r w:rsidR="002F51FA" w:rsidRPr="00B148E9">
          <w:rPr>
            <w:rStyle w:val="Hipercze"/>
          </w:rPr>
          <w:br/>
          <w:t>13. WHO Clinical management of severe acute respiratory infection when COVID-19 is suspected Interim guidance (13.03.2020). https://www.who.int/publications-detail/ clinical-management-of-severe-acute-respiratory-infection-when-novel-coronavirus-(ncov)- infection-is-suspected (dostęp: 2.04.2020)</w:t>
        </w:r>
      </w:hyperlink>
    </w:p>
    <w:sectPr w:rsidR="001A7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34"/>
    <w:rsid w:val="001A7B34"/>
    <w:rsid w:val="002F51FA"/>
    <w:rsid w:val="00322D54"/>
    <w:rsid w:val="0083723C"/>
    <w:rsid w:val="0097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A7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A7B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B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7B3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A7B3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A7B3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A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A7B34"/>
    <w:rPr>
      <w:i/>
      <w:iCs/>
    </w:rPr>
  </w:style>
  <w:style w:type="character" w:styleId="Hipercze">
    <w:name w:val="Hyperlink"/>
    <w:basedOn w:val="Domylnaczcionkaakapitu"/>
    <w:uiPriority w:val="99"/>
    <w:unhideWhenUsed/>
    <w:rsid w:val="001A7B34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B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zwautor">
    <w:name w:val="nazwautor"/>
    <w:basedOn w:val="Domylnaczcionkaakapitu"/>
    <w:rsid w:val="001A7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A7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A7B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B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7B3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A7B3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A7B3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A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A7B34"/>
    <w:rPr>
      <w:i/>
      <w:iCs/>
    </w:rPr>
  </w:style>
  <w:style w:type="character" w:styleId="Hipercze">
    <w:name w:val="Hyperlink"/>
    <w:basedOn w:val="Domylnaczcionkaakapitu"/>
    <w:uiPriority w:val="99"/>
    <w:unhideWhenUsed/>
    <w:rsid w:val="001A7B34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B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zwautor">
    <w:name w:val="nazwautor"/>
    <w:basedOn w:val="Domylnaczcionkaakapitu"/>
    <w:rsid w:val="001A7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%3c=%22%22%20p=%22%22%3e%201.%20Flisiak%20R.,%20Horban%20A.,%20Jaroszewicz%20J.%20i&#160;wsp.:%20Zalecenia%20post&#281;powania%20w&#160;zaka&#380;eniach%20SARS-CoV-2%20Polskiego%20Towarzystwa%20Epidemiolog&#243;w%20i&#160;Lekarzy%20Chor&#243;b%20Zaka&#378;nych%20(wersja%20z&#160;27.03.2020);%20http://www.pteilchz.org.pl/wp-content/uploads/2020/03/%20Rekomendacje-PTEiLChZ-24-03-2020.pdf%20(dost&#281;p:%201.04.2020)%202.%20Wang%20M.,%20Cao%20R.,%20Zhang%20L.%20i&#160;wsp.:%20Remdesivir%20and%20chloroquine%20effectively%20inhibit%20the%20recently%20emerged%20novel%20coronavirus%20(2019-nCoV)%20in%20vitro.%20Cell%20Res.,%202020;%2030:%20269&#8211;271%203.%20Chen%20J.,%20Liu%20D.,%20Li%20L.%20i&#160;wsp.:%20A&#160;pilot%20study%20of%20hydroxychloroquine%20in%20treatment%20of%20patients%20with%20common%20coronavirus%20disease-19%20(COVID-19).%20J.%20Zhejiang%20Univ.%202020;%20Mar;%20doi:%2010.3785/j.issn.1008-9292.2020.03.03%204.%20Charakterystyka%20produktu%20leczniczego%20Arechin%20tabl.%20250%20mg%20https://pub.rejestrymedyczne.%20csioz.gov.pl/(X(1)S(cxxurnaz1iij0tiff2pbdgwr))/ProduktSzczegoly.aspx?id=735&amp;AspxAutoDetectCookieSupport=%201%5c%20(dost&#281;p:%202.04.2020)%205.%20US%20Food%20and%20Drug%20Administration:%20Letter%20of%20authorization:%20emergency%20use%20authorization%20for%20use%20of%20chloroquine%20phosphate%20or%20hydroxychloroquine%20sulfate%20supplied%20from%20the%20strategic%20national%20stockpile%20for%20treatment%20of%202019%20Coronavirus%20disease.%2028.03.2020.%20https://%20www.fda.gov/media/136534/download%20(dost&#281;p:%202.04.2020)%206.%20Yao%20X.,%20Ye%20F.,%20Zhang%20M.%20i&#160;wsp.:%20In%20vitro%20antiviral%20activity%20and%20projection%20of%20optimized%20dosing%20design%20of%20hydroxychloroquine%20for%20the%20treatment%20of%20severe%20acute%20respiratory%20syndrome%20coronavirus%202&#160;(SARS-CoV-2).%20Clin.%20Infect.%20Dis.,%202020;%20doi:%2010.1093/cid/ciaa237%207.%20Gautret%20Ph.,%20Lagier%20J.Ch.,%20Parola%20Ph.%20i&#160;wsp.:%20Hydroxychloroquine%20and%20azithromycin%20as%20a&#160;treatment%20of%20COVID-19:%20results%20of%20an%20open-label,%20non-randomized%20clinical%20trial.%20Internat.%20J.%20Antimicrob.%20Agents,%202020;%20doi:%2010.1016/j.ijantimicag.2020.105%20949%208.%20Cao%20B.,%20Wang%20Y.,%20Wen%20D.%20i&#160;wsp.:%20A&#160;trial%20of%20lopinavir&#8211;ritonavir%20in%20adults%20hospitalized%20with%20severe%20Covid-19.%20N.%20Engl.%20J.%20Med.,%202020;%20doi:%2010.1056/NEJMoa2%20001%20282%209.%20Kalil%20A.C.:%20Treating%20COVID-19%20&#8211;%20off-label%20drug%20use,%20compassionate%20use,%20and%20randomized%20clinical%20trials%20during%20pandemics.%20JAMA,%202020;%20doi:%2010.1001/jama.2020.4742%2010.%20Hol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vid19-druginteractions.org" TargetMode="External"/><Relationship Id="rId5" Type="http://schemas.openxmlformats.org/officeDocument/2006/relationships/hyperlink" Target="https://www.mp.pl/covid19/covid19-kompendium/231852,lopinawir-z-rytonawirem-w-polaczeniu-z-opieka-standardowa-w-porownaniu-z-sama-opieka-standardowa-u-chorych-na-covid-19-o-ciezkim-przebieg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3116</Words>
  <Characters>18696</Characters>
  <Application>Microsoft Office Word</Application>
  <DocSecurity>0</DocSecurity>
  <Lines>155</Lines>
  <Paragraphs>43</Paragraphs>
  <ScaleCrop>false</ScaleCrop>
  <Company>Sil-art Rycho444</Company>
  <LinksUpToDate>false</LinksUpToDate>
  <CharactersWithSpaces>21769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2020-04-08T16:07:00Z</dcterms:created>
  <dcterms:modified xsi:type="dcterms:W3CDTF">2020-04-08T16:13:00Z</dcterms:modified>
</cp:coreProperties>
</file>