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E" w:rsidRPr="00DA794E" w:rsidRDefault="00DA794E" w:rsidP="00DA794E">
      <w:pPr>
        <w:pStyle w:val="NormalnyWeb"/>
        <w:jc w:val="center"/>
        <w:rPr>
          <w:b/>
        </w:rPr>
      </w:pPr>
      <w:bookmarkStart w:id="0" w:name="_GoBack"/>
      <w:r w:rsidRPr="00DA794E">
        <w:rPr>
          <w:b/>
        </w:rPr>
        <w:t>REKOMENDOWANE DAWKI WITAMINY D</w:t>
      </w:r>
    </w:p>
    <w:bookmarkEnd w:id="0"/>
    <w:p w:rsidR="006C4AD8" w:rsidRDefault="006C4AD8" w:rsidP="006C4AD8">
      <w:pPr>
        <w:pStyle w:val="NormalnyWeb"/>
      </w:pPr>
      <w:r>
        <w:t>Niedobór witaminy D jest powszechnym problemem zdrowia publicznego, a jej działanie dotyczy nie tylko układu kostnego, lecz wpływa także na ryzyko chorób sercowo-naczyniowych, nowotworów, cukrzycy, zakażeń czy chorób z autoagresji, udarów mózgu i chorób psychicznych.</w:t>
      </w:r>
    </w:p>
    <w:p w:rsidR="006C4AD8" w:rsidRDefault="006C4AD8" w:rsidP="006C4AD8">
      <w:pPr>
        <w:pStyle w:val="NormalnyWeb"/>
      </w:pPr>
      <w:r>
        <w:t xml:space="preserve">W </w:t>
      </w:r>
      <w:r>
        <w:rPr>
          <w:rStyle w:val="Pogrubienie"/>
        </w:rPr>
        <w:t>„Wytycznych suplementacji witaminą D dla Europy Środkowej – rekomendowane dawki witaminy D dla populacji zdrowej oraz dla grup ryzyka deficytu witaminy D”</w:t>
      </w:r>
      <w:r>
        <w:t xml:space="preserve"> podano schemat dawkowania witaminy D  dla poszczególnych grup wiekowych i szczególnego zagrożenia w populacji polskiej. Zgodnie z tą rekomendacją zaleca się suplementację witaminą D w dawkach:</w:t>
      </w:r>
    </w:p>
    <w:p w:rsidR="006C4AD8" w:rsidRDefault="006C4AD8" w:rsidP="006C4AD8">
      <w:pPr>
        <w:pStyle w:val="NormalnyWeb"/>
      </w:pPr>
      <w:r>
        <w:rPr>
          <w:rStyle w:val="Pogrubienie"/>
        </w:rPr>
        <w:t>U noworodków i niemowląt</w:t>
      </w:r>
      <w:r>
        <w:t>: 400 j.m./24 h do 6 miesiąca życia i 400-600 j.m./24 h między 6 a 12 miesiącem życia, od pierwszych dni życia, niezależnie od sposobu karmienia z uwzględnieniem zawartości w mieszankach modyfikowanych.</w:t>
      </w:r>
    </w:p>
    <w:p w:rsidR="006C4AD8" w:rsidRDefault="006C4AD8" w:rsidP="006C4AD8">
      <w:pPr>
        <w:pStyle w:val="NormalnyWeb"/>
      </w:pPr>
      <w:r>
        <w:rPr>
          <w:rStyle w:val="Pogrubienie"/>
        </w:rPr>
        <w:t>U dzieci i młodzieży w wieku 1-18 lat</w:t>
      </w:r>
      <w:r>
        <w:t>: 600-1000 j.m./24 h lub 7000 j.m. raz na jeden-dwa tygodnie zależnie od masy ciała, od września do maja lub przez cały rok, jeżeli nie jest zapewniona dostateczna synteza skórna w miesiącach letnich.</w:t>
      </w:r>
    </w:p>
    <w:p w:rsidR="006C4AD8" w:rsidRDefault="006C4AD8" w:rsidP="006C4AD8">
      <w:pPr>
        <w:pStyle w:val="NormalnyWeb"/>
      </w:pPr>
      <w:r>
        <w:rPr>
          <w:rStyle w:val="Pogrubienie"/>
        </w:rPr>
        <w:t>U dorosłych &gt;18 r.ż.</w:t>
      </w:r>
      <w:r>
        <w:t>: 800-2000 j.m./24 h lub 7000 j.m. raz lub dwa razy w tygodniu lub 30 000 j.m. raz lub dwa razy w miesiącu, zależnie od masy ciała, od września do maja lub przez cały rok, jeżeli nie jest zapewniona dostateczna synteza skórna w miesiącach letnich.</w:t>
      </w:r>
    </w:p>
    <w:p w:rsidR="006C4AD8" w:rsidRDefault="006C4AD8" w:rsidP="006C4AD8">
      <w:pPr>
        <w:pStyle w:val="NormalnyWeb"/>
      </w:pPr>
      <w:r>
        <w:rPr>
          <w:rStyle w:val="Pogrubienie"/>
        </w:rPr>
        <w:t>U seniorów &gt;65 r.ż.</w:t>
      </w:r>
      <w:r>
        <w:t>: 800-2000 j.m./24 h lub 7000 j.m. raz lub dwa razy w tygodniu lub 30 000 j.m. raz lub dwa razy w miesiącu, zależnie od masy ciała, przez cały rok.</w:t>
      </w:r>
      <w:r>
        <w:br/>
        <w:t xml:space="preserve">U kobiet planujących macierzyństwo zalecane jest wyrównanie niedoboru witaminy D </w:t>
      </w:r>
      <w:proofErr w:type="spellStart"/>
      <w:r>
        <w:t>prekoncepcyjne</w:t>
      </w:r>
      <w:proofErr w:type="spellEnd"/>
      <w:r>
        <w:t xml:space="preserve"> według rekomendacji dla dorosłych.</w:t>
      </w:r>
    </w:p>
    <w:p w:rsidR="006C4AD8" w:rsidRDefault="006C4AD8" w:rsidP="006C4AD8">
      <w:pPr>
        <w:pStyle w:val="NormalnyWeb"/>
      </w:pPr>
      <w:r>
        <w:rPr>
          <w:rStyle w:val="Pogrubienie"/>
        </w:rPr>
        <w:t>Od momentu rozpoznania ciąży</w:t>
      </w:r>
      <w:r>
        <w:t xml:space="preserve">: 2000 j.m./24 h (lub 7000 j.m. dwa razy w tygodniu) do zakończenia laktacji. Zalecana jest okresowa ocena stężenia 25OHD w surowicy u kobiet w ciąży, a rekomendowany poziom, wg Polskiego Towarzystwa Ginekologicznego, wynosi 30-50 </w:t>
      </w:r>
      <w:proofErr w:type="spellStart"/>
      <w:r>
        <w:t>ng</w:t>
      </w:r>
      <w:proofErr w:type="spellEnd"/>
      <w:r>
        <w:t>/ml.</w:t>
      </w:r>
    </w:p>
    <w:p w:rsidR="006C4AD8" w:rsidRDefault="006C4AD8" w:rsidP="006C4AD8">
      <w:pPr>
        <w:pStyle w:val="NormalnyWeb"/>
      </w:pPr>
      <w:r>
        <w:rPr>
          <w:rStyle w:val="Pogrubienie"/>
        </w:rPr>
        <w:t>U osób otyłych z BMI &gt;30 kg/m2</w:t>
      </w:r>
      <w:r>
        <w:t>: dawka 2-3-krotnie większa niż rekomendowana  w odpowiedniej grupie wiekowej.</w:t>
      </w:r>
    </w:p>
    <w:p w:rsidR="006C4AD8" w:rsidRDefault="006C4AD8" w:rsidP="006C4AD8">
      <w:pPr>
        <w:pStyle w:val="NormalnyWeb"/>
      </w:pPr>
      <w:r>
        <w:t>Eksperci zwracają uwagę na fakt, że regularna suplementacja preparatami witaminy D jest najskuteczniejszym sposobem prawidłowego zaopatrzenia ustroju w tę witaminę. Sugerują również, w grupie szczególnie narażonej na skutki  jej niedoboru, czyli u dzieci i młodzieży, rozważenie opcji obligatoryjnej suplementacji dawką np. 7000 j.m. raz w tygodniu, która byłaby finansowana ze środków publicznych i prowadzona w szkołach, przedszkolach i żłobkach.</w:t>
      </w:r>
    </w:p>
    <w:p w:rsidR="00145B0D" w:rsidRDefault="00145B0D"/>
    <w:sectPr w:rsidR="0014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8"/>
    <w:rsid w:val="00145B0D"/>
    <w:rsid w:val="006C4AD8"/>
    <w:rsid w:val="00D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A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4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AD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2148</Characters>
  <Application>Microsoft Office Word</Application>
  <DocSecurity>0</DocSecurity>
  <Lines>17</Lines>
  <Paragraphs>4</Paragraphs>
  <ScaleCrop>false</ScaleCrop>
  <Company>Sil-art Rycho444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2018-10-23T20:40:00Z</dcterms:created>
  <dcterms:modified xsi:type="dcterms:W3CDTF">2020-04-08T21:47:00Z</dcterms:modified>
</cp:coreProperties>
</file>