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EAAB" w14:textId="0AD78053" w:rsidR="00BD753D" w:rsidRPr="002D674D" w:rsidRDefault="00BD753D" w:rsidP="00BD753D">
      <w:pPr>
        <w:pStyle w:val="Nagwek1"/>
        <w:rPr>
          <w:b/>
          <w:bCs/>
        </w:rPr>
      </w:pPr>
      <w:r w:rsidRPr="002D674D">
        <w:rPr>
          <w:b/>
          <w:bCs/>
        </w:rPr>
        <w:t>SUMMARY</w:t>
      </w:r>
    </w:p>
    <w:p w14:paraId="0BCF9BBC" w14:textId="77777777" w:rsidR="00BD753D" w:rsidRDefault="00BD753D" w:rsidP="00BD753D">
      <w:pPr>
        <w:spacing w:after="11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BCC108" wp14:editId="5A46494A">
                <wp:extent cx="5436108" cy="12192"/>
                <wp:effectExtent l="0" t="0" r="0" b="0"/>
                <wp:docPr id="44" name="Group 566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2192"/>
                          <a:chOff x="0" y="0"/>
                          <a:chExt cx="5436108" cy="12192"/>
                        </a:xfrm>
                      </wpg:grpSpPr>
                      <wps:wsp>
                        <wps:cNvPr id="45" name="Shape 771476"/>
                        <wps:cNvSpPr/>
                        <wps:spPr>
                          <a:xfrm>
                            <a:off x="0" y="0"/>
                            <a:ext cx="54361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12192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DE3F0" id="Group 566908" o:spid="_x0000_s1026" style="width:428.05pt;height:.95pt;mso-position-horizontal-relative:char;mso-position-vertical-relative:line" coordsize="543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">
                <v:shape id="Shape 771476" o:spid="_x0000_s1027" style="position:absolute;width:54361;height:121;visibility:visible;mso-wrap-style:square;v-text-anchor:top" coordsize="54361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" path="m,l5436108,r,12192l,12192,,e" fillcolor="black" stroked="f" strokeweight="0">
                  <v:stroke miterlimit="83231f" joinstyle="miter"/>
                  <v:path arrowok="t" textboxrect="0,0,5436108,12192"/>
                </v:shape>
                <w10:anchorlock/>
              </v:group>
            </w:pict>
          </mc:Fallback>
        </mc:AlternateContent>
      </w:r>
    </w:p>
    <w:p w14:paraId="36962748" w14:textId="77777777" w:rsidR="00BD753D" w:rsidRDefault="00BD753D" w:rsidP="00BD753D"/>
    <w:p w14:paraId="396DC089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Wojciech Marek Kapała</w:t>
      </w:r>
    </w:p>
    <w:p w14:paraId="42801745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ATTITUDES AND BEHAVIOUR </w:t>
      </w:r>
      <w:r>
        <w:rPr>
          <w:b/>
          <w:bCs/>
          <w:sz w:val="28"/>
          <w:szCs w:val="28"/>
        </w:rPr>
        <w:br/>
        <w:t>TOWARDS PSYCHOACTIVE SUBSTANCES AMONG YOUNG PEOPLE IN POLAND</w:t>
      </w:r>
    </w:p>
    <w:p w14:paraId="47098131" w14:textId="77777777" w:rsidR="00BD753D" w:rsidRPr="001D2E40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52AE0772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WORKING ASSUMPTIONS AND OBJECTIVES</w:t>
      </w:r>
    </w:p>
    <w:p w14:paraId="796087A9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rFonts w:eastAsia="TimesNewRoman"/>
          <w:szCs w:val="24"/>
        </w:rPr>
      </w:pPr>
      <w:r w:rsidRPr="00774E9E">
        <w:rPr>
          <w:szCs w:val="24"/>
        </w:rPr>
        <w:t xml:space="preserve">The </w:t>
      </w:r>
      <w:proofErr w:type="spellStart"/>
      <w:r w:rsidRPr="00774E9E">
        <w:rPr>
          <w:szCs w:val="24"/>
        </w:rPr>
        <w:t>aim</w:t>
      </w:r>
      <w:proofErr w:type="spellEnd"/>
      <w:r w:rsidRPr="00774E9E">
        <w:rPr>
          <w:szCs w:val="24"/>
        </w:rPr>
        <w:t xml:space="preserve"> of the </w:t>
      </w:r>
      <w:proofErr w:type="spellStart"/>
      <w:r w:rsidRPr="00774E9E">
        <w:rPr>
          <w:szCs w:val="24"/>
        </w:rPr>
        <w:t>study</w:t>
      </w:r>
      <w:proofErr w:type="spellEnd"/>
      <w:r w:rsidRPr="00774E9E">
        <w:rPr>
          <w:szCs w:val="24"/>
        </w:rPr>
        <w:t xml:space="preserve"> </w:t>
      </w:r>
      <w:r>
        <w:rPr>
          <w:szCs w:val="24"/>
        </w:rPr>
        <w:t xml:space="preserve">was to </w:t>
      </w:r>
      <w:proofErr w:type="spellStart"/>
      <w:r w:rsidRPr="00774E9E">
        <w:rPr>
          <w:szCs w:val="24"/>
          <w:lang w:eastAsia="ar-SA"/>
        </w:rPr>
        <w:t>find</w:t>
      </w:r>
      <w:proofErr w:type="spellEnd"/>
      <w:r w:rsidRPr="00774E9E">
        <w:rPr>
          <w:szCs w:val="24"/>
          <w:lang w:eastAsia="ar-SA"/>
        </w:rPr>
        <w:t xml:space="preserve"> out the </w:t>
      </w:r>
      <w:proofErr w:type="spellStart"/>
      <w:r w:rsidRPr="00774E9E">
        <w:rPr>
          <w:szCs w:val="24"/>
          <w:lang w:eastAsia="ar-SA"/>
        </w:rPr>
        <w:t>main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reasons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why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young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people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use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drugs</w:t>
      </w:r>
      <w:proofErr w:type="spellEnd"/>
      <w:r w:rsidRPr="00774E9E">
        <w:rPr>
          <w:szCs w:val="24"/>
          <w:lang w:eastAsia="ar-SA"/>
        </w:rPr>
        <w:t xml:space="preserve"> and </w:t>
      </w:r>
      <w:proofErr w:type="spellStart"/>
      <w:r w:rsidRPr="00774E9E">
        <w:rPr>
          <w:szCs w:val="24"/>
          <w:lang w:eastAsia="ar-SA"/>
        </w:rPr>
        <w:t>legal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highs</w:t>
      </w:r>
      <w:proofErr w:type="spellEnd"/>
      <w:r>
        <w:rPr>
          <w:szCs w:val="24"/>
          <w:lang w:eastAsia="ar-SA"/>
        </w:rPr>
        <w:t xml:space="preserve">, to </w:t>
      </w:r>
      <w:proofErr w:type="spellStart"/>
      <w:r w:rsidRPr="00774E9E">
        <w:rPr>
          <w:szCs w:val="24"/>
          <w:lang w:eastAsia="ar-SA"/>
        </w:rPr>
        <w:t>determine</w:t>
      </w:r>
      <w:proofErr w:type="spellEnd"/>
      <w:r w:rsidRPr="00774E9E">
        <w:rPr>
          <w:szCs w:val="24"/>
          <w:lang w:eastAsia="ar-SA"/>
        </w:rPr>
        <w:t xml:space="preserve"> the </w:t>
      </w:r>
      <w:proofErr w:type="spellStart"/>
      <w:r w:rsidRPr="00774E9E">
        <w:rPr>
          <w:szCs w:val="24"/>
          <w:lang w:eastAsia="ar-SA"/>
        </w:rPr>
        <w:t>main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source</w:t>
      </w:r>
      <w:proofErr w:type="spellEnd"/>
      <w:r w:rsidRPr="00774E9E">
        <w:rPr>
          <w:szCs w:val="24"/>
          <w:lang w:eastAsia="ar-SA"/>
        </w:rPr>
        <w:t xml:space="preserve"> of </w:t>
      </w:r>
      <w:proofErr w:type="spellStart"/>
      <w:r w:rsidRPr="00774E9E">
        <w:rPr>
          <w:szCs w:val="24"/>
          <w:lang w:eastAsia="ar-SA"/>
        </w:rPr>
        <w:t>information</w:t>
      </w:r>
      <w:proofErr w:type="spellEnd"/>
      <w:r w:rsidRPr="00774E9E">
        <w:rPr>
          <w:szCs w:val="24"/>
          <w:lang w:eastAsia="ar-SA"/>
        </w:rPr>
        <w:t xml:space="preserve"> for </w:t>
      </w:r>
      <w:proofErr w:type="spellStart"/>
      <w:r w:rsidRPr="00774E9E">
        <w:rPr>
          <w:szCs w:val="24"/>
          <w:lang w:eastAsia="ar-SA"/>
        </w:rPr>
        <w:t>young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people</w:t>
      </w:r>
      <w:proofErr w:type="spellEnd"/>
      <w:r w:rsidRPr="00774E9E">
        <w:rPr>
          <w:szCs w:val="24"/>
          <w:lang w:eastAsia="ar-SA"/>
        </w:rPr>
        <w:t xml:space="preserve"> on the </w:t>
      </w:r>
      <w:proofErr w:type="spellStart"/>
      <w:r w:rsidRPr="00774E9E">
        <w:rPr>
          <w:szCs w:val="24"/>
          <w:lang w:eastAsia="ar-SA"/>
        </w:rPr>
        <w:t>harmfulness</w:t>
      </w:r>
      <w:proofErr w:type="spellEnd"/>
      <w:r w:rsidRPr="00774E9E">
        <w:rPr>
          <w:szCs w:val="24"/>
          <w:lang w:eastAsia="ar-SA"/>
        </w:rPr>
        <w:t xml:space="preserve"> of </w:t>
      </w:r>
      <w:proofErr w:type="spellStart"/>
      <w:r w:rsidRPr="00774E9E">
        <w:rPr>
          <w:szCs w:val="24"/>
          <w:lang w:eastAsia="ar-SA"/>
        </w:rPr>
        <w:t>legal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highs</w:t>
      </w:r>
      <w:proofErr w:type="spellEnd"/>
      <w:r w:rsidRPr="00774E9E">
        <w:rPr>
          <w:szCs w:val="24"/>
          <w:lang w:eastAsia="ar-SA"/>
        </w:rPr>
        <w:t xml:space="preserve">, to </w:t>
      </w:r>
      <w:proofErr w:type="spellStart"/>
      <w:r w:rsidRPr="00774E9E">
        <w:rPr>
          <w:szCs w:val="24"/>
          <w:lang w:eastAsia="ar-SA"/>
        </w:rPr>
        <w:t>find</w:t>
      </w:r>
      <w:proofErr w:type="spellEnd"/>
      <w:r w:rsidRPr="00774E9E">
        <w:rPr>
          <w:szCs w:val="24"/>
          <w:lang w:eastAsia="ar-SA"/>
        </w:rPr>
        <w:t xml:space="preserve"> out </w:t>
      </w:r>
      <w:proofErr w:type="spellStart"/>
      <w:r w:rsidRPr="00774E9E">
        <w:rPr>
          <w:szCs w:val="24"/>
          <w:lang w:eastAsia="ar-SA"/>
        </w:rPr>
        <w:t>which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psychoactive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substances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are</w:t>
      </w:r>
      <w:proofErr w:type="spellEnd"/>
      <w:r w:rsidRPr="00774E9E">
        <w:rPr>
          <w:szCs w:val="24"/>
          <w:lang w:eastAsia="ar-SA"/>
        </w:rPr>
        <w:t xml:space="preserve"> most </w:t>
      </w:r>
      <w:proofErr w:type="spellStart"/>
      <w:r w:rsidRPr="00774E9E">
        <w:rPr>
          <w:szCs w:val="24"/>
          <w:lang w:eastAsia="ar-SA"/>
        </w:rPr>
        <w:t>frequently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used</w:t>
      </w:r>
      <w:proofErr w:type="spellEnd"/>
      <w:r w:rsidRPr="00774E9E">
        <w:rPr>
          <w:szCs w:val="24"/>
          <w:lang w:eastAsia="ar-SA"/>
        </w:rPr>
        <w:t xml:space="preserve"> by </w:t>
      </w:r>
      <w:proofErr w:type="spellStart"/>
      <w:r w:rsidRPr="00774E9E">
        <w:rPr>
          <w:szCs w:val="24"/>
          <w:lang w:eastAsia="ar-SA"/>
        </w:rPr>
        <w:t>young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people</w:t>
      </w:r>
      <w:proofErr w:type="spellEnd"/>
      <w:r w:rsidRPr="00774E9E">
        <w:rPr>
          <w:szCs w:val="24"/>
          <w:lang w:eastAsia="ar-SA"/>
        </w:rPr>
        <w:t xml:space="preserve">, to </w:t>
      </w:r>
      <w:proofErr w:type="spellStart"/>
      <w:r w:rsidRPr="00774E9E">
        <w:rPr>
          <w:szCs w:val="24"/>
          <w:lang w:eastAsia="ar-SA"/>
        </w:rPr>
        <w:t>estimate</w:t>
      </w:r>
      <w:proofErr w:type="spellEnd"/>
      <w:r w:rsidRPr="00774E9E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the </w:t>
      </w:r>
      <w:proofErr w:type="spellStart"/>
      <w:r w:rsidRPr="00774E9E">
        <w:rPr>
          <w:szCs w:val="24"/>
          <w:lang w:eastAsia="ar-SA"/>
        </w:rPr>
        <w:t>average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age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at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which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young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people</w:t>
      </w:r>
      <w:proofErr w:type="spellEnd"/>
      <w:r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use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legal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highs</w:t>
      </w:r>
      <w:proofErr w:type="spellEnd"/>
      <w:r w:rsidRPr="00774E9E">
        <w:rPr>
          <w:szCs w:val="24"/>
          <w:lang w:eastAsia="ar-SA"/>
        </w:rPr>
        <w:t xml:space="preserve"> for the </w:t>
      </w:r>
      <w:proofErr w:type="spellStart"/>
      <w:r w:rsidRPr="00774E9E">
        <w:rPr>
          <w:szCs w:val="24"/>
          <w:lang w:eastAsia="ar-SA"/>
        </w:rPr>
        <w:t>first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time</w:t>
      </w:r>
      <w:proofErr w:type="spellEnd"/>
      <w:r>
        <w:rPr>
          <w:szCs w:val="24"/>
          <w:lang w:eastAsia="ar-SA"/>
        </w:rPr>
        <w:t xml:space="preserve">, to </w:t>
      </w:r>
      <w:proofErr w:type="spellStart"/>
      <w:r>
        <w:rPr>
          <w:szCs w:val="24"/>
          <w:lang w:eastAsia="ar-SA"/>
        </w:rPr>
        <w:t>find</w:t>
      </w:r>
      <w:proofErr w:type="spellEnd"/>
      <w:r>
        <w:rPr>
          <w:szCs w:val="24"/>
          <w:lang w:eastAsia="ar-SA"/>
        </w:rPr>
        <w:t xml:space="preserve"> out </w:t>
      </w:r>
      <w:proofErr w:type="spellStart"/>
      <w:r>
        <w:rPr>
          <w:szCs w:val="24"/>
          <w:lang w:eastAsia="ar-SA"/>
        </w:rPr>
        <w:t>where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young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people</w:t>
      </w:r>
      <w:proofErr w:type="spellEnd"/>
      <w:r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first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try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legal</w:t>
      </w:r>
      <w:proofErr w:type="spellEnd"/>
      <w:r w:rsidRPr="00774E9E">
        <w:rPr>
          <w:szCs w:val="24"/>
          <w:lang w:eastAsia="ar-SA"/>
        </w:rPr>
        <w:t xml:space="preserve"> </w:t>
      </w:r>
      <w:proofErr w:type="spellStart"/>
      <w:r w:rsidRPr="00774E9E">
        <w:rPr>
          <w:szCs w:val="24"/>
          <w:lang w:eastAsia="ar-SA"/>
        </w:rPr>
        <w:t>highs</w:t>
      </w:r>
      <w:proofErr w:type="spellEnd"/>
      <w:r w:rsidRPr="00774E9E">
        <w:rPr>
          <w:szCs w:val="24"/>
          <w:lang w:eastAsia="ar-SA"/>
        </w:rPr>
        <w:t xml:space="preserve">, </w:t>
      </w:r>
      <w:r>
        <w:rPr>
          <w:szCs w:val="24"/>
          <w:lang w:eastAsia="ar-SA"/>
        </w:rPr>
        <w:t xml:space="preserve">and to </w:t>
      </w:r>
      <w:proofErr w:type="spellStart"/>
      <w:r w:rsidRPr="00D53773">
        <w:rPr>
          <w:szCs w:val="24"/>
          <w:lang w:eastAsia="ar-SA"/>
        </w:rPr>
        <w:t>determine</w:t>
      </w:r>
      <w:proofErr w:type="spellEnd"/>
      <w:r w:rsidRPr="00D53773">
        <w:rPr>
          <w:szCs w:val="24"/>
          <w:lang w:eastAsia="ar-SA"/>
        </w:rPr>
        <w:t xml:space="preserve"> </w:t>
      </w:r>
      <w:proofErr w:type="spellStart"/>
      <w:r w:rsidRPr="00D53773">
        <w:rPr>
          <w:szCs w:val="24"/>
          <w:lang w:eastAsia="ar-SA"/>
        </w:rPr>
        <w:t>whether</w:t>
      </w:r>
      <w:proofErr w:type="spellEnd"/>
      <w:r w:rsidRPr="00D53773">
        <w:rPr>
          <w:szCs w:val="24"/>
          <w:lang w:eastAsia="ar-SA"/>
        </w:rPr>
        <w:t xml:space="preserve"> </w:t>
      </w:r>
      <w:proofErr w:type="spellStart"/>
      <w:r w:rsidRPr="00D53773">
        <w:rPr>
          <w:szCs w:val="24"/>
          <w:lang w:eastAsia="ar-SA"/>
        </w:rPr>
        <w:t>there</w:t>
      </w:r>
      <w:proofErr w:type="spellEnd"/>
      <w:r w:rsidRPr="00D53773">
        <w:rPr>
          <w:szCs w:val="24"/>
          <w:lang w:eastAsia="ar-SA"/>
        </w:rPr>
        <w:t xml:space="preserve"> </w:t>
      </w:r>
      <w:proofErr w:type="spellStart"/>
      <w:r w:rsidRPr="00D53773">
        <w:rPr>
          <w:szCs w:val="24"/>
          <w:lang w:eastAsia="ar-SA"/>
        </w:rPr>
        <w:t>are</w:t>
      </w:r>
      <w:proofErr w:type="spellEnd"/>
      <w:r w:rsidRPr="00D53773">
        <w:rPr>
          <w:szCs w:val="24"/>
          <w:lang w:eastAsia="ar-SA"/>
        </w:rPr>
        <w:t xml:space="preserve"> </w:t>
      </w:r>
      <w:proofErr w:type="spellStart"/>
      <w:r w:rsidRPr="00D53773">
        <w:rPr>
          <w:szCs w:val="24"/>
          <w:lang w:eastAsia="ar-SA"/>
        </w:rPr>
        <w:t>differences</w:t>
      </w:r>
      <w:proofErr w:type="spellEnd"/>
      <w:r w:rsidRPr="00D53773">
        <w:rPr>
          <w:szCs w:val="24"/>
          <w:lang w:eastAsia="ar-SA"/>
        </w:rPr>
        <w:t xml:space="preserve"> </w:t>
      </w:r>
      <w:proofErr w:type="spellStart"/>
      <w:r w:rsidRPr="00D53773">
        <w:rPr>
          <w:szCs w:val="24"/>
          <w:lang w:eastAsia="ar-SA"/>
        </w:rPr>
        <w:t>between</w:t>
      </w:r>
      <w:proofErr w:type="spellEnd"/>
      <w:r w:rsidRPr="00D53773">
        <w:rPr>
          <w:szCs w:val="24"/>
          <w:lang w:eastAsia="ar-SA"/>
        </w:rPr>
        <w:t xml:space="preserve"> girls and </w:t>
      </w:r>
      <w:proofErr w:type="spellStart"/>
      <w:r w:rsidRPr="00D53773">
        <w:rPr>
          <w:szCs w:val="24"/>
          <w:lang w:eastAsia="ar-SA"/>
        </w:rPr>
        <w:t>boys</w:t>
      </w:r>
      <w:proofErr w:type="spellEnd"/>
      <w:r w:rsidRPr="00D5377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in </w:t>
      </w:r>
      <w:proofErr w:type="spellStart"/>
      <w:r>
        <w:rPr>
          <w:szCs w:val="24"/>
          <w:lang w:eastAsia="ar-SA"/>
        </w:rPr>
        <w:t>terms</w:t>
      </w:r>
      <w:proofErr w:type="spellEnd"/>
      <w:r>
        <w:rPr>
          <w:szCs w:val="24"/>
          <w:lang w:eastAsia="ar-SA"/>
        </w:rPr>
        <w:t xml:space="preserve"> of </w:t>
      </w:r>
      <w:proofErr w:type="spellStart"/>
      <w:r>
        <w:rPr>
          <w:szCs w:val="24"/>
          <w:lang w:eastAsia="ar-SA"/>
        </w:rPr>
        <w:t>succumbing</w:t>
      </w:r>
      <w:proofErr w:type="spellEnd"/>
      <w:r>
        <w:rPr>
          <w:szCs w:val="24"/>
          <w:lang w:eastAsia="ar-SA"/>
        </w:rPr>
        <w:t xml:space="preserve"> to </w:t>
      </w:r>
      <w:proofErr w:type="spellStart"/>
      <w:r>
        <w:rPr>
          <w:szCs w:val="24"/>
          <w:lang w:eastAsia="ar-SA"/>
        </w:rPr>
        <w:t>peer</w:t>
      </w:r>
      <w:proofErr w:type="spellEnd"/>
      <w:r>
        <w:rPr>
          <w:szCs w:val="24"/>
          <w:lang w:eastAsia="ar-SA"/>
        </w:rPr>
        <w:t xml:space="preserve"> influence, </w:t>
      </w:r>
      <w:proofErr w:type="spellStart"/>
      <w:r>
        <w:rPr>
          <w:szCs w:val="24"/>
          <w:lang w:eastAsia="ar-SA"/>
        </w:rPr>
        <w:t>expressing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refusal</w:t>
      </w:r>
      <w:proofErr w:type="spellEnd"/>
      <w:r>
        <w:rPr>
          <w:szCs w:val="24"/>
          <w:lang w:eastAsia="ar-SA"/>
        </w:rPr>
        <w:t xml:space="preserve"> to </w:t>
      </w:r>
      <w:proofErr w:type="spellStart"/>
      <w:r>
        <w:rPr>
          <w:szCs w:val="24"/>
          <w:lang w:eastAsia="ar-SA"/>
        </w:rPr>
        <w:t>take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drugs</w:t>
      </w:r>
      <w:proofErr w:type="spellEnd"/>
      <w:r>
        <w:rPr>
          <w:szCs w:val="24"/>
          <w:lang w:eastAsia="ar-SA"/>
        </w:rPr>
        <w:t xml:space="preserve">, </w:t>
      </w:r>
      <w:proofErr w:type="spellStart"/>
      <w:r>
        <w:rPr>
          <w:szCs w:val="24"/>
          <w:lang w:eastAsia="ar-SA"/>
        </w:rPr>
        <w:t>spending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money</w:t>
      </w:r>
      <w:proofErr w:type="spellEnd"/>
      <w:r>
        <w:rPr>
          <w:szCs w:val="24"/>
          <w:lang w:eastAsia="ar-SA"/>
        </w:rPr>
        <w:t xml:space="preserve"> to </w:t>
      </w:r>
      <w:proofErr w:type="spellStart"/>
      <w:r>
        <w:rPr>
          <w:szCs w:val="24"/>
          <w:lang w:eastAsia="ar-SA"/>
        </w:rPr>
        <w:t>buy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legal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highs</w:t>
      </w:r>
      <w:proofErr w:type="spellEnd"/>
      <w:r>
        <w:rPr>
          <w:szCs w:val="24"/>
          <w:lang w:eastAsia="ar-SA"/>
        </w:rPr>
        <w:t xml:space="preserve"> and </w:t>
      </w:r>
      <w:proofErr w:type="spellStart"/>
      <w:r>
        <w:rPr>
          <w:szCs w:val="24"/>
          <w:lang w:eastAsia="ar-SA"/>
        </w:rPr>
        <w:t>experiencing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unpleasantness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associated</w:t>
      </w:r>
      <w:proofErr w:type="spellEnd"/>
      <w:r>
        <w:rPr>
          <w:szCs w:val="24"/>
          <w:lang w:eastAsia="ar-SA"/>
        </w:rPr>
        <w:t xml:space="preserve"> with </w:t>
      </w:r>
      <w:proofErr w:type="spellStart"/>
      <w:r>
        <w:rPr>
          <w:szCs w:val="24"/>
          <w:lang w:eastAsia="ar-SA"/>
        </w:rPr>
        <w:t>taking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these</w:t>
      </w:r>
      <w:proofErr w:type="spell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substances</w:t>
      </w:r>
      <w:proofErr w:type="spellEnd"/>
      <w:r>
        <w:rPr>
          <w:szCs w:val="24"/>
          <w:lang w:eastAsia="ar-SA"/>
        </w:rPr>
        <w:t xml:space="preserve">. The </w:t>
      </w:r>
      <w:proofErr w:type="spellStart"/>
      <w:r w:rsidRPr="001D2E40">
        <w:rPr>
          <w:szCs w:val="24"/>
        </w:rPr>
        <w:t>intention</w:t>
      </w:r>
      <w:proofErr w:type="spellEnd"/>
      <w:r w:rsidRPr="001D2E40">
        <w:rPr>
          <w:szCs w:val="24"/>
        </w:rPr>
        <w:t xml:space="preserve"> of </w:t>
      </w:r>
      <w:r w:rsidRPr="001D2E40">
        <w:rPr>
          <w:rFonts w:eastAsia="TimesNewRoman"/>
          <w:szCs w:val="24"/>
        </w:rPr>
        <w:t xml:space="preserve">the </w:t>
      </w:r>
      <w:proofErr w:type="spellStart"/>
      <w:r w:rsidRPr="001D2E40">
        <w:rPr>
          <w:rFonts w:eastAsia="TimesNewRoman"/>
          <w:szCs w:val="24"/>
        </w:rPr>
        <w:t>research</w:t>
      </w:r>
      <w:proofErr w:type="spellEnd"/>
      <w:r w:rsidRPr="001D2E40">
        <w:rPr>
          <w:rFonts w:eastAsia="TimesNewRoman"/>
          <w:szCs w:val="24"/>
        </w:rPr>
        <w:t xml:space="preserve"> </w:t>
      </w:r>
      <w:r w:rsidRPr="001D2E40">
        <w:rPr>
          <w:szCs w:val="24"/>
        </w:rPr>
        <w:t xml:space="preserve">was </w:t>
      </w:r>
      <w:proofErr w:type="spellStart"/>
      <w:r w:rsidRPr="001D2E40">
        <w:rPr>
          <w:rFonts w:eastAsia="TimesNewRoman"/>
          <w:szCs w:val="24"/>
        </w:rPr>
        <w:t>also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find</w:t>
      </w:r>
      <w:proofErr w:type="spellEnd"/>
      <w:r w:rsidRPr="001D2E40">
        <w:rPr>
          <w:szCs w:val="24"/>
        </w:rPr>
        <w:t xml:space="preserve"> out the </w:t>
      </w:r>
      <w:proofErr w:type="spellStart"/>
      <w:r w:rsidRPr="001D2E40">
        <w:rPr>
          <w:szCs w:val="24"/>
        </w:rPr>
        <w:t>correlation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between</w:t>
      </w:r>
      <w:proofErr w:type="spellEnd"/>
      <w:r w:rsidRPr="001D2E40">
        <w:rPr>
          <w:szCs w:val="24"/>
        </w:rPr>
        <w:t xml:space="preserve"> the </w:t>
      </w:r>
      <w:proofErr w:type="spellStart"/>
      <w:r w:rsidRPr="001D2E40">
        <w:rPr>
          <w:szCs w:val="24"/>
        </w:rPr>
        <w:t>results</w:t>
      </w:r>
      <w:proofErr w:type="spellEnd"/>
      <w:r w:rsidRPr="001D2E40">
        <w:rPr>
          <w:szCs w:val="24"/>
        </w:rPr>
        <w:t xml:space="preserve"> of the </w:t>
      </w:r>
      <w:proofErr w:type="spellStart"/>
      <w:r>
        <w:rPr>
          <w:szCs w:val="24"/>
        </w:rPr>
        <w:t>national</w:t>
      </w:r>
      <w:proofErr w:type="spellEnd"/>
      <w:r>
        <w:rPr>
          <w:szCs w:val="24"/>
        </w:rPr>
        <w:t xml:space="preserve">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conducted</w:t>
      </w:r>
      <w:proofErr w:type="spellEnd"/>
      <w:r w:rsidRPr="001D2E40">
        <w:rPr>
          <w:szCs w:val="24"/>
        </w:rPr>
        <w:t xml:space="preserve"> in 2017 </w:t>
      </w:r>
      <w:r>
        <w:rPr>
          <w:szCs w:val="24"/>
        </w:rPr>
        <w:t xml:space="preserve">and </w:t>
      </w:r>
      <w:r w:rsidRPr="001D2E40">
        <w:rPr>
          <w:szCs w:val="24"/>
        </w:rPr>
        <w:t xml:space="preserve">the 2023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</w:t>
      </w:r>
      <w:proofErr w:type="spellStart"/>
      <w:r>
        <w:rPr>
          <w:szCs w:val="24"/>
        </w:rPr>
        <w:t>conducted</w:t>
      </w:r>
      <w:proofErr w:type="spellEnd"/>
      <w:r>
        <w:rPr>
          <w:szCs w:val="24"/>
        </w:rPr>
        <w:t xml:space="preserve"> in the Wielkopolska region</w:t>
      </w:r>
      <w:r w:rsidRPr="001D2E40">
        <w:rPr>
          <w:szCs w:val="24"/>
        </w:rPr>
        <w:t>.</w:t>
      </w:r>
    </w:p>
    <w:p w14:paraId="07416A24" w14:textId="77777777" w:rsidR="00BD753D" w:rsidRPr="001D2E40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73919169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MATERIAL AND METHOD</w:t>
      </w:r>
    </w:p>
    <w:p w14:paraId="32845B09" w14:textId="77777777" w:rsidR="00BD753D" w:rsidRDefault="00BD753D" w:rsidP="00BD753D">
      <w:pPr>
        <w:spacing w:after="0" w:line="276" w:lineRule="auto"/>
        <w:rPr>
          <w:rFonts w:eastAsia="Calibri"/>
          <w:szCs w:val="24"/>
        </w:rPr>
      </w:pPr>
      <w:r w:rsidRPr="001D2E40">
        <w:rPr>
          <w:szCs w:val="24"/>
        </w:rPr>
        <w:t xml:space="preserve">In 2017, </w:t>
      </w:r>
      <w:r w:rsidRPr="001D2E40">
        <w:rPr>
          <w:rFonts w:eastAsia="Calibri"/>
          <w:szCs w:val="24"/>
        </w:rPr>
        <w:t xml:space="preserve">a </w:t>
      </w:r>
      <w:proofErr w:type="spellStart"/>
      <w:r w:rsidRPr="001D2E40">
        <w:rPr>
          <w:rFonts w:eastAsia="Calibri"/>
          <w:szCs w:val="24"/>
        </w:rPr>
        <w:t>randomly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selected</w:t>
      </w:r>
      <w:proofErr w:type="spellEnd"/>
      <w:r w:rsidRPr="001D2E40">
        <w:rPr>
          <w:rFonts w:eastAsia="Calibri"/>
          <w:szCs w:val="24"/>
        </w:rPr>
        <w:t xml:space="preserve">, </w:t>
      </w:r>
      <w:proofErr w:type="spellStart"/>
      <w:r w:rsidRPr="001D2E40">
        <w:rPr>
          <w:rFonts w:eastAsia="Calibri"/>
          <w:szCs w:val="24"/>
        </w:rPr>
        <w:t>randomised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group</w:t>
      </w:r>
      <w:proofErr w:type="spellEnd"/>
      <w:r w:rsidRPr="001D2E40">
        <w:rPr>
          <w:rFonts w:eastAsia="Calibri"/>
          <w:szCs w:val="24"/>
        </w:rPr>
        <w:t xml:space="preserve"> of 6044 junior and senior high </w:t>
      </w:r>
      <w:proofErr w:type="spellStart"/>
      <w:r w:rsidRPr="001D2E40">
        <w:rPr>
          <w:rFonts w:eastAsia="Calibri"/>
          <w:szCs w:val="24"/>
        </w:rPr>
        <w:t>school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students</w:t>
      </w:r>
      <w:proofErr w:type="spellEnd"/>
      <w:r w:rsidRPr="001D2E40">
        <w:rPr>
          <w:rFonts w:eastAsia="Calibri"/>
          <w:szCs w:val="24"/>
        </w:rPr>
        <w:t xml:space="preserve"> in Poland from the </w:t>
      </w:r>
      <w:proofErr w:type="spellStart"/>
      <w:r w:rsidRPr="001D2E40">
        <w:rPr>
          <w:rFonts w:eastAsia="Calibri"/>
          <w:szCs w:val="24"/>
        </w:rPr>
        <w:t>age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range</w:t>
      </w:r>
      <w:proofErr w:type="spellEnd"/>
      <w:r w:rsidRPr="001D2E40">
        <w:rPr>
          <w:rFonts w:eastAsia="Calibri"/>
          <w:szCs w:val="24"/>
        </w:rPr>
        <w:t xml:space="preserve"> of 14-15 and 17-18 </w:t>
      </w:r>
      <w:proofErr w:type="spellStart"/>
      <w:r w:rsidRPr="001D2E40">
        <w:rPr>
          <w:rFonts w:eastAsia="Calibri"/>
          <w:szCs w:val="24"/>
        </w:rPr>
        <w:t>years</w:t>
      </w:r>
      <w:proofErr w:type="spellEnd"/>
      <w:r w:rsidRPr="001D2E40">
        <w:rPr>
          <w:rFonts w:eastAsia="Calibri"/>
          <w:szCs w:val="24"/>
        </w:rPr>
        <w:t xml:space="preserve"> was </w:t>
      </w:r>
      <w:proofErr w:type="spellStart"/>
      <w:r w:rsidRPr="001D2E40">
        <w:rPr>
          <w:rFonts w:eastAsia="Calibri"/>
          <w:szCs w:val="24"/>
        </w:rPr>
        <w:t>surveyed</w:t>
      </w:r>
      <w:proofErr w:type="spellEnd"/>
      <w:r w:rsidRPr="001D2E40">
        <w:rPr>
          <w:rFonts w:eastAsia="Calibri"/>
          <w:szCs w:val="24"/>
        </w:rPr>
        <w:t xml:space="preserve">. The </w:t>
      </w:r>
      <w:proofErr w:type="spellStart"/>
      <w:r w:rsidRPr="001D2E40">
        <w:rPr>
          <w:rFonts w:eastAsia="EuniceEFN"/>
          <w:szCs w:val="24"/>
        </w:rPr>
        <w:t>research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tool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used</w:t>
      </w:r>
      <w:proofErr w:type="spellEnd"/>
      <w:r w:rsidRPr="001D2E40">
        <w:rPr>
          <w:rFonts w:eastAsia="EuniceEFN"/>
          <w:szCs w:val="24"/>
        </w:rPr>
        <w:t xml:space="preserve"> in the </w:t>
      </w:r>
      <w:proofErr w:type="spellStart"/>
      <w:r w:rsidRPr="001D2E40">
        <w:rPr>
          <w:rFonts w:eastAsia="EuniceEFN"/>
          <w:szCs w:val="24"/>
        </w:rPr>
        <w:t>study</w:t>
      </w:r>
      <w:proofErr w:type="spellEnd"/>
      <w:r w:rsidRPr="001D2E40">
        <w:rPr>
          <w:rFonts w:eastAsia="EuniceEFN"/>
          <w:szCs w:val="24"/>
        </w:rPr>
        <w:t xml:space="preserve"> was a </w:t>
      </w:r>
      <w:proofErr w:type="spellStart"/>
      <w:r w:rsidRPr="001D2E40">
        <w:rPr>
          <w:rFonts w:eastAsia="EuniceEFN"/>
          <w:szCs w:val="24"/>
        </w:rPr>
        <w:t>survey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questionnaire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developed</w:t>
      </w:r>
      <w:proofErr w:type="spellEnd"/>
      <w:r w:rsidRPr="001D2E40">
        <w:rPr>
          <w:rFonts w:eastAsia="EuniceEFN"/>
          <w:szCs w:val="24"/>
        </w:rPr>
        <w:t xml:space="preserve"> by a </w:t>
      </w:r>
      <w:proofErr w:type="spellStart"/>
      <w:r w:rsidRPr="001D2E40">
        <w:rPr>
          <w:rFonts w:eastAsia="EuniceEFN"/>
          <w:szCs w:val="24"/>
        </w:rPr>
        <w:t>scientific</w:t>
      </w:r>
      <w:proofErr w:type="spellEnd"/>
      <w:r w:rsidRPr="001D2E40">
        <w:rPr>
          <w:rFonts w:eastAsia="EuniceEFN"/>
          <w:szCs w:val="24"/>
        </w:rPr>
        <w:t xml:space="preserve"> and </w:t>
      </w:r>
      <w:proofErr w:type="spellStart"/>
      <w:r w:rsidRPr="001D2E40">
        <w:rPr>
          <w:rFonts w:eastAsia="EuniceEFN"/>
          <w:szCs w:val="24"/>
        </w:rPr>
        <w:t>research</w:t>
      </w:r>
      <w:proofErr w:type="spellEnd"/>
      <w:r w:rsidRPr="001D2E40">
        <w:rPr>
          <w:rFonts w:eastAsia="EuniceEFN"/>
          <w:szCs w:val="24"/>
        </w:rPr>
        <w:t xml:space="preserve"> team </w:t>
      </w:r>
      <w:proofErr w:type="spellStart"/>
      <w:r w:rsidRPr="001D2E40">
        <w:rPr>
          <w:rFonts w:eastAsia="EuniceEFN"/>
          <w:szCs w:val="24"/>
        </w:rPr>
        <w:t>established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at</w:t>
      </w:r>
      <w:proofErr w:type="spellEnd"/>
      <w:r w:rsidRPr="001D2E40">
        <w:rPr>
          <w:rFonts w:eastAsia="EuniceEFN"/>
          <w:szCs w:val="24"/>
        </w:rPr>
        <w:t xml:space="preserve"> the GIS, </w:t>
      </w:r>
      <w:proofErr w:type="spellStart"/>
      <w:r>
        <w:rPr>
          <w:rFonts w:eastAsia="EuniceEFN"/>
          <w:szCs w:val="24"/>
        </w:rPr>
        <w:t>which</w:t>
      </w:r>
      <w:proofErr w:type="spellEnd"/>
      <w:r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included</w:t>
      </w:r>
      <w:proofErr w:type="spellEnd"/>
      <w:r w:rsidRPr="001D2E40">
        <w:rPr>
          <w:rFonts w:eastAsia="EuniceEFN"/>
          <w:szCs w:val="24"/>
        </w:rPr>
        <w:t xml:space="preserve"> 40 </w:t>
      </w:r>
      <w:proofErr w:type="spellStart"/>
      <w:r w:rsidRPr="001D2E40">
        <w:rPr>
          <w:rFonts w:eastAsia="EuniceEFN"/>
          <w:szCs w:val="24"/>
        </w:rPr>
        <w:t>questions</w:t>
      </w:r>
      <w:proofErr w:type="spellEnd"/>
      <w:r w:rsidRPr="001D2E40">
        <w:rPr>
          <w:rFonts w:eastAsia="EuniceEFN"/>
          <w:szCs w:val="24"/>
        </w:rPr>
        <w:t xml:space="preserve"> on the </w:t>
      </w:r>
      <w:proofErr w:type="spellStart"/>
      <w:r w:rsidRPr="001D2E40">
        <w:rPr>
          <w:rFonts w:eastAsia="EuniceEFN"/>
          <w:szCs w:val="24"/>
        </w:rPr>
        <w:t>volume</w:t>
      </w:r>
      <w:proofErr w:type="spellEnd"/>
      <w:r w:rsidRPr="001D2E40">
        <w:rPr>
          <w:rFonts w:eastAsia="EuniceEFN"/>
          <w:szCs w:val="24"/>
        </w:rPr>
        <w:t xml:space="preserve">, </w:t>
      </w:r>
      <w:proofErr w:type="spellStart"/>
      <w:r w:rsidRPr="001D2E40">
        <w:rPr>
          <w:rFonts w:eastAsia="EuniceEFN"/>
          <w:szCs w:val="24"/>
        </w:rPr>
        <w:t>frequency</w:t>
      </w:r>
      <w:proofErr w:type="spellEnd"/>
      <w:r w:rsidRPr="001D2E40">
        <w:rPr>
          <w:rFonts w:eastAsia="EuniceEFN"/>
          <w:szCs w:val="24"/>
        </w:rPr>
        <w:t xml:space="preserve">, </w:t>
      </w:r>
      <w:proofErr w:type="spellStart"/>
      <w:r w:rsidRPr="001D2E40">
        <w:rPr>
          <w:rFonts w:eastAsia="EuniceEFN"/>
          <w:szCs w:val="24"/>
        </w:rPr>
        <w:t>prevalence</w:t>
      </w:r>
      <w:proofErr w:type="spellEnd"/>
      <w:r w:rsidRPr="001D2E40">
        <w:rPr>
          <w:rFonts w:eastAsia="EuniceEFN"/>
          <w:szCs w:val="24"/>
        </w:rPr>
        <w:t xml:space="preserve">, </w:t>
      </w:r>
      <w:proofErr w:type="spellStart"/>
      <w:r w:rsidRPr="001D2E40">
        <w:rPr>
          <w:rFonts w:eastAsia="EuniceEFN"/>
          <w:szCs w:val="24"/>
        </w:rPr>
        <w:t>reasons</w:t>
      </w:r>
      <w:proofErr w:type="spellEnd"/>
      <w:r w:rsidRPr="001D2E40">
        <w:rPr>
          <w:rFonts w:eastAsia="EuniceEFN"/>
          <w:szCs w:val="24"/>
        </w:rPr>
        <w:t xml:space="preserve"> for </w:t>
      </w:r>
      <w:proofErr w:type="spellStart"/>
      <w:r w:rsidRPr="001D2E40">
        <w:rPr>
          <w:rFonts w:eastAsia="EuniceEFN"/>
          <w:szCs w:val="24"/>
        </w:rPr>
        <w:t>using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drugs</w:t>
      </w:r>
      <w:proofErr w:type="spellEnd"/>
      <w:r w:rsidRPr="001D2E40">
        <w:rPr>
          <w:rFonts w:eastAsia="EuniceEFN"/>
          <w:szCs w:val="24"/>
        </w:rPr>
        <w:t xml:space="preserve"> and </w:t>
      </w:r>
      <w:proofErr w:type="spellStart"/>
      <w:r w:rsidRPr="001D2E40">
        <w:rPr>
          <w:rFonts w:eastAsia="EuniceEFN"/>
          <w:szCs w:val="24"/>
        </w:rPr>
        <w:t>legal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highs</w:t>
      </w:r>
      <w:proofErr w:type="spellEnd"/>
      <w:r w:rsidRPr="001D2E40">
        <w:rPr>
          <w:rFonts w:eastAsia="EuniceEFN"/>
          <w:szCs w:val="24"/>
        </w:rPr>
        <w:t xml:space="preserve"> and </w:t>
      </w:r>
      <w:proofErr w:type="spellStart"/>
      <w:r w:rsidRPr="001D2E40">
        <w:rPr>
          <w:rFonts w:eastAsia="EuniceEFN"/>
          <w:szCs w:val="24"/>
        </w:rPr>
        <w:t>consequences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resulting</w:t>
      </w:r>
      <w:proofErr w:type="spellEnd"/>
      <w:r w:rsidRPr="001D2E40">
        <w:rPr>
          <w:rFonts w:eastAsia="EuniceEFN"/>
          <w:szCs w:val="24"/>
        </w:rPr>
        <w:t xml:space="preserve"> from </w:t>
      </w:r>
      <w:proofErr w:type="spellStart"/>
      <w:r w:rsidRPr="001D2E40">
        <w:rPr>
          <w:rFonts w:eastAsia="EuniceEFN"/>
          <w:szCs w:val="24"/>
        </w:rPr>
        <w:t>their</w:t>
      </w:r>
      <w:proofErr w:type="spellEnd"/>
      <w:r w:rsidRPr="001D2E40">
        <w:rPr>
          <w:rFonts w:eastAsia="EuniceEFN"/>
          <w:szCs w:val="24"/>
        </w:rPr>
        <w:t xml:space="preserve"> </w:t>
      </w:r>
      <w:proofErr w:type="spellStart"/>
      <w:r w:rsidRPr="001D2E40">
        <w:rPr>
          <w:rFonts w:eastAsia="EuniceEFN"/>
          <w:szCs w:val="24"/>
        </w:rPr>
        <w:t>consumption</w:t>
      </w:r>
      <w:proofErr w:type="spellEnd"/>
      <w:r w:rsidRPr="001D2E40">
        <w:rPr>
          <w:rFonts w:eastAsia="EuniceEFN"/>
          <w:szCs w:val="24"/>
        </w:rPr>
        <w:t>.</w:t>
      </w:r>
      <w:r w:rsidRPr="001D2E40">
        <w:rPr>
          <w:rFonts w:eastAsia="Calibri"/>
          <w:szCs w:val="24"/>
        </w:rPr>
        <w:t xml:space="preserve"> The </w:t>
      </w:r>
      <w:proofErr w:type="spellStart"/>
      <w:r w:rsidRPr="001D2E40">
        <w:rPr>
          <w:rFonts w:eastAsia="Calibri"/>
          <w:szCs w:val="24"/>
        </w:rPr>
        <w:t>questionnaires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completed</w:t>
      </w:r>
      <w:proofErr w:type="spellEnd"/>
      <w:r w:rsidRPr="001D2E40">
        <w:rPr>
          <w:rFonts w:eastAsia="Calibri"/>
          <w:szCs w:val="24"/>
        </w:rPr>
        <w:t xml:space="preserve"> by the </w:t>
      </w:r>
      <w:proofErr w:type="spellStart"/>
      <w:r w:rsidRPr="001D2E40">
        <w:rPr>
          <w:rFonts w:eastAsia="Calibri"/>
          <w:szCs w:val="24"/>
        </w:rPr>
        <w:t>students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themselves</w:t>
      </w:r>
      <w:proofErr w:type="spellEnd"/>
      <w:r w:rsidRPr="001D2E40">
        <w:rPr>
          <w:rFonts w:eastAsia="Calibri"/>
          <w:szCs w:val="24"/>
        </w:rPr>
        <w:t xml:space="preserve">. The </w:t>
      </w:r>
      <w:proofErr w:type="spellStart"/>
      <w:r w:rsidRPr="001D2E40">
        <w:rPr>
          <w:rFonts w:eastAsia="Calibri"/>
          <w:szCs w:val="24"/>
        </w:rPr>
        <w:t>surveys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conducted</w:t>
      </w:r>
      <w:proofErr w:type="spellEnd"/>
      <w:r w:rsidRPr="001D2E40">
        <w:rPr>
          <w:rFonts w:eastAsia="Calibri"/>
          <w:szCs w:val="24"/>
        </w:rPr>
        <w:t xml:space="preserve"> in </w:t>
      </w:r>
      <w:proofErr w:type="spellStart"/>
      <w:r w:rsidRPr="001D2E40">
        <w:rPr>
          <w:rFonts w:eastAsia="Calibri"/>
          <w:szCs w:val="24"/>
        </w:rPr>
        <w:t>schools</w:t>
      </w:r>
      <w:proofErr w:type="spellEnd"/>
      <w:r w:rsidRPr="001D2E40">
        <w:rPr>
          <w:rFonts w:eastAsia="Calibri"/>
          <w:szCs w:val="24"/>
        </w:rPr>
        <w:t xml:space="preserve"> and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voluntary</w:t>
      </w:r>
      <w:proofErr w:type="spellEnd"/>
      <w:r w:rsidRPr="001D2E40">
        <w:rPr>
          <w:rFonts w:eastAsia="Calibri"/>
          <w:szCs w:val="24"/>
        </w:rPr>
        <w:t xml:space="preserve"> and </w:t>
      </w:r>
      <w:proofErr w:type="spellStart"/>
      <w:r w:rsidRPr="001D2E40">
        <w:rPr>
          <w:rFonts w:eastAsia="Calibri"/>
          <w:szCs w:val="24"/>
        </w:rPr>
        <w:t>anonymous</w:t>
      </w:r>
      <w:proofErr w:type="spellEnd"/>
      <w:r w:rsidRPr="001D2E40">
        <w:rPr>
          <w:rFonts w:eastAsia="Calibri"/>
          <w:szCs w:val="24"/>
        </w:rPr>
        <w:t xml:space="preserve">. </w:t>
      </w:r>
      <w:r w:rsidRPr="001D2E40">
        <w:rPr>
          <w:szCs w:val="24"/>
        </w:rPr>
        <w:t xml:space="preserve">A </w:t>
      </w:r>
      <w:proofErr w:type="spellStart"/>
      <w:r w:rsidRPr="001D2E40">
        <w:rPr>
          <w:szCs w:val="24"/>
        </w:rPr>
        <w:t>total</w:t>
      </w:r>
      <w:proofErr w:type="spellEnd"/>
      <w:r w:rsidRPr="001D2E40">
        <w:rPr>
          <w:szCs w:val="24"/>
        </w:rPr>
        <w:t xml:space="preserve"> of 5545 </w:t>
      </w:r>
      <w:proofErr w:type="spellStart"/>
      <w:r w:rsidRPr="001D2E40">
        <w:rPr>
          <w:szCs w:val="24"/>
        </w:rPr>
        <w:t>correctly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completed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questionnaires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qualified</w:t>
      </w:r>
      <w:proofErr w:type="spellEnd"/>
      <w:r w:rsidRPr="001D2E40">
        <w:rPr>
          <w:szCs w:val="24"/>
        </w:rPr>
        <w:t xml:space="preserve"> for </w:t>
      </w:r>
      <w:proofErr w:type="spellStart"/>
      <w:r w:rsidRPr="001D2E40">
        <w:rPr>
          <w:szCs w:val="24"/>
        </w:rPr>
        <w:t>statistical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analysis</w:t>
      </w:r>
      <w:proofErr w:type="spellEnd"/>
      <w:r w:rsidRPr="001D2E40">
        <w:rPr>
          <w:szCs w:val="24"/>
        </w:rPr>
        <w:t>.</w:t>
      </w:r>
      <w:r w:rsidRPr="001D2E40">
        <w:rPr>
          <w:rFonts w:eastAsia="Calibri"/>
          <w:szCs w:val="24"/>
        </w:rPr>
        <w:t xml:space="preserve"> 2584 girls and 2961 </w:t>
      </w:r>
      <w:proofErr w:type="spellStart"/>
      <w:r w:rsidRPr="001D2E40">
        <w:rPr>
          <w:rFonts w:eastAsia="Calibri"/>
          <w:szCs w:val="24"/>
        </w:rPr>
        <w:t>boys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surveyed</w:t>
      </w:r>
      <w:proofErr w:type="spellEnd"/>
      <w:r w:rsidRPr="001D2E40">
        <w:rPr>
          <w:rFonts w:eastAsia="Calibri"/>
          <w:szCs w:val="24"/>
        </w:rPr>
        <w:t>.</w:t>
      </w:r>
    </w:p>
    <w:p w14:paraId="1AA545B5" w14:textId="77777777" w:rsidR="00BD753D" w:rsidRDefault="00BD753D" w:rsidP="00BD753D">
      <w:pPr>
        <w:spacing w:after="0" w:line="276" w:lineRule="auto"/>
        <w:rPr>
          <w:rFonts w:eastAsia="Calibri"/>
          <w:szCs w:val="24"/>
        </w:rPr>
      </w:pPr>
      <w:r w:rsidRPr="001D2E40">
        <w:rPr>
          <w:szCs w:val="24"/>
        </w:rPr>
        <w:t xml:space="preserve">In the </w:t>
      </w:r>
      <w:proofErr w:type="spellStart"/>
      <w:r w:rsidRPr="001D2E40">
        <w:rPr>
          <w:szCs w:val="24"/>
        </w:rPr>
        <w:t>months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April-June</w:t>
      </w:r>
      <w:proofErr w:type="spellEnd"/>
      <w:r w:rsidRPr="001D2E40">
        <w:rPr>
          <w:szCs w:val="24"/>
        </w:rPr>
        <w:t xml:space="preserve"> 2023, </w:t>
      </w:r>
      <w:proofErr w:type="spellStart"/>
      <w:r w:rsidRPr="001D2E40">
        <w:rPr>
          <w:szCs w:val="24"/>
        </w:rPr>
        <w:t>secondary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students</w:t>
      </w:r>
      <w:proofErr w:type="spellEnd"/>
      <w:r w:rsidRPr="001D2E40">
        <w:rPr>
          <w:szCs w:val="24"/>
        </w:rPr>
        <w:t xml:space="preserve"> (</w:t>
      </w:r>
      <w:proofErr w:type="spellStart"/>
      <w:r w:rsidRPr="001D2E40">
        <w:rPr>
          <w:szCs w:val="24"/>
        </w:rPr>
        <w:t>general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secondary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basic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vocational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technical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</w:t>
      </w:r>
      <w:proofErr w:type="spellEnd"/>
      <w:r w:rsidRPr="001D2E40">
        <w:rPr>
          <w:szCs w:val="24"/>
        </w:rPr>
        <w:t xml:space="preserve">) from the </w:t>
      </w:r>
      <w:proofErr w:type="spellStart"/>
      <w:r w:rsidRPr="001D2E40">
        <w:rPr>
          <w:szCs w:val="24"/>
        </w:rPr>
        <w:t>age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range</w:t>
      </w:r>
      <w:proofErr w:type="spellEnd"/>
      <w:r w:rsidRPr="001D2E40">
        <w:rPr>
          <w:szCs w:val="24"/>
        </w:rPr>
        <w:t xml:space="preserve"> of 13-19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surveyed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districts</w:t>
      </w:r>
      <w:proofErr w:type="spellEnd"/>
      <w:r w:rsidRPr="001D2E40">
        <w:rPr>
          <w:szCs w:val="24"/>
        </w:rPr>
        <w:t xml:space="preserve"> of the Wielkopolskie </w:t>
      </w:r>
      <w:proofErr w:type="spellStart"/>
      <w:r w:rsidRPr="001D2E40">
        <w:rPr>
          <w:szCs w:val="24"/>
        </w:rPr>
        <w:t>Voivodeship</w:t>
      </w:r>
      <w:proofErr w:type="spellEnd"/>
      <w:r w:rsidRPr="001D2E40">
        <w:rPr>
          <w:color w:val="FF0000"/>
          <w:szCs w:val="24"/>
        </w:rPr>
        <w:t xml:space="preserve">. </w:t>
      </w:r>
      <w:r w:rsidRPr="001D2E40">
        <w:rPr>
          <w:szCs w:val="24"/>
        </w:rPr>
        <w:t xml:space="preserve">The same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form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was </w:t>
      </w:r>
      <w:proofErr w:type="spellStart"/>
      <w:r w:rsidRPr="001D2E40">
        <w:rPr>
          <w:szCs w:val="24"/>
        </w:rPr>
        <w:t>used</w:t>
      </w:r>
      <w:proofErr w:type="spellEnd"/>
      <w:r w:rsidRPr="001D2E40">
        <w:rPr>
          <w:szCs w:val="24"/>
        </w:rPr>
        <w:t xml:space="preserve"> for the 2017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was </w:t>
      </w:r>
      <w:proofErr w:type="spellStart"/>
      <w:r w:rsidRPr="001D2E40">
        <w:rPr>
          <w:szCs w:val="24"/>
        </w:rPr>
        <w:t>used</w:t>
      </w:r>
      <w:proofErr w:type="spellEnd"/>
      <w:r w:rsidRPr="001D2E40">
        <w:rPr>
          <w:szCs w:val="24"/>
        </w:rPr>
        <w:t xml:space="preserve"> for the </w:t>
      </w:r>
      <w:proofErr w:type="spellStart"/>
      <w:r w:rsidRPr="001D2E40">
        <w:rPr>
          <w:szCs w:val="24"/>
        </w:rPr>
        <w:t>study</w:t>
      </w:r>
      <w:proofErr w:type="spellEnd"/>
      <w:r w:rsidRPr="001D2E40">
        <w:rPr>
          <w:szCs w:val="24"/>
        </w:rPr>
        <w:t xml:space="preserve">. The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was in </w:t>
      </w:r>
      <w:proofErr w:type="spellStart"/>
      <w:r w:rsidRPr="001D2E40">
        <w:rPr>
          <w:szCs w:val="24"/>
        </w:rPr>
        <w:t>electronic</w:t>
      </w:r>
      <w:proofErr w:type="spellEnd"/>
      <w:r w:rsidRPr="001D2E40">
        <w:rPr>
          <w:szCs w:val="24"/>
        </w:rPr>
        <w:t xml:space="preserve"> form and was </w:t>
      </w:r>
      <w:proofErr w:type="spellStart"/>
      <w:r w:rsidRPr="001D2E40">
        <w:rPr>
          <w:szCs w:val="24"/>
        </w:rPr>
        <w:t>completed</w:t>
      </w:r>
      <w:proofErr w:type="spellEnd"/>
      <w:r w:rsidRPr="001D2E40">
        <w:rPr>
          <w:szCs w:val="24"/>
        </w:rPr>
        <w:t xml:space="preserve"> online via the Microsoft </w:t>
      </w:r>
      <w:proofErr w:type="spellStart"/>
      <w:r w:rsidRPr="001D2E40">
        <w:rPr>
          <w:szCs w:val="24"/>
        </w:rPr>
        <w:t>Forms</w:t>
      </w:r>
      <w:proofErr w:type="spellEnd"/>
      <w:r w:rsidRPr="001D2E40">
        <w:rPr>
          <w:szCs w:val="24"/>
        </w:rPr>
        <w:t xml:space="preserve"> web platform. The link and QR </w:t>
      </w:r>
      <w:proofErr w:type="spellStart"/>
      <w:r w:rsidRPr="001D2E40">
        <w:rPr>
          <w:szCs w:val="24"/>
        </w:rPr>
        <w:t>code</w:t>
      </w:r>
      <w:proofErr w:type="spellEnd"/>
      <w:r w:rsidRPr="001D2E40">
        <w:rPr>
          <w:szCs w:val="24"/>
        </w:rPr>
        <w:t xml:space="preserve"> for the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was </w:t>
      </w:r>
      <w:proofErr w:type="spellStart"/>
      <w:r w:rsidRPr="001D2E40">
        <w:rPr>
          <w:szCs w:val="24"/>
        </w:rPr>
        <w:t>sent</w:t>
      </w:r>
      <w:proofErr w:type="spellEnd"/>
      <w:r w:rsidRPr="001D2E40">
        <w:rPr>
          <w:szCs w:val="24"/>
        </w:rPr>
        <w:t xml:space="preserve"> to the </w:t>
      </w:r>
      <w:proofErr w:type="spellStart"/>
      <w:r w:rsidRPr="001D2E40">
        <w:rPr>
          <w:szCs w:val="24"/>
        </w:rPr>
        <w:t>headmasters</w:t>
      </w:r>
      <w:proofErr w:type="spellEnd"/>
      <w:r w:rsidRPr="001D2E40">
        <w:rPr>
          <w:szCs w:val="24"/>
        </w:rPr>
        <w:t xml:space="preserve"> of the </w:t>
      </w:r>
      <w:proofErr w:type="spellStart"/>
      <w:r w:rsidRPr="001D2E40">
        <w:rPr>
          <w:szCs w:val="24"/>
        </w:rPr>
        <w:t>secondary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electronically</w:t>
      </w:r>
      <w:proofErr w:type="spellEnd"/>
      <w:r w:rsidRPr="001D2E40">
        <w:rPr>
          <w:szCs w:val="24"/>
        </w:rPr>
        <w:t xml:space="preserve">, and </w:t>
      </w:r>
      <w:proofErr w:type="spellStart"/>
      <w:r w:rsidRPr="001D2E40">
        <w:rPr>
          <w:szCs w:val="24"/>
        </w:rPr>
        <w:t>these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forwarded</w:t>
      </w:r>
      <w:proofErr w:type="spellEnd"/>
      <w:r w:rsidRPr="001D2E40">
        <w:rPr>
          <w:szCs w:val="24"/>
        </w:rPr>
        <w:t xml:space="preserve"> to the </w:t>
      </w:r>
      <w:proofErr w:type="spellStart"/>
      <w:r w:rsidRPr="001D2E40">
        <w:rPr>
          <w:szCs w:val="24"/>
        </w:rPr>
        <w:t>teachers</w:t>
      </w:r>
      <w:proofErr w:type="spellEnd"/>
      <w:r w:rsidRPr="001D2E40">
        <w:rPr>
          <w:szCs w:val="24"/>
        </w:rPr>
        <w:t xml:space="preserve"> of the </w:t>
      </w:r>
      <w:proofErr w:type="spellStart"/>
      <w:r w:rsidRPr="001D2E40">
        <w:rPr>
          <w:szCs w:val="24"/>
        </w:rPr>
        <w:t>individual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classes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where</w:t>
      </w:r>
      <w:proofErr w:type="spellEnd"/>
      <w:r w:rsidRPr="001D2E40">
        <w:rPr>
          <w:szCs w:val="24"/>
        </w:rPr>
        <w:t xml:space="preserve"> the </w:t>
      </w:r>
      <w:proofErr w:type="spellStart"/>
      <w:r w:rsidRPr="001D2E40">
        <w:rPr>
          <w:szCs w:val="24"/>
        </w:rPr>
        <w:t>teachers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passed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it</w:t>
      </w:r>
      <w:proofErr w:type="spellEnd"/>
      <w:r w:rsidRPr="001D2E40">
        <w:rPr>
          <w:szCs w:val="24"/>
        </w:rPr>
        <w:t xml:space="preserve"> on to the </w:t>
      </w:r>
      <w:proofErr w:type="spellStart"/>
      <w:r w:rsidRPr="001D2E40">
        <w:rPr>
          <w:szCs w:val="24"/>
        </w:rPr>
        <w:t>individual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students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class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so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every</w:t>
      </w:r>
      <w:proofErr w:type="spellEnd"/>
      <w:r w:rsidRPr="001D2E40">
        <w:rPr>
          <w:szCs w:val="24"/>
        </w:rPr>
        <w:t xml:space="preserve"> student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was </w:t>
      </w:r>
      <w:proofErr w:type="spellStart"/>
      <w:r w:rsidRPr="001D2E40">
        <w:rPr>
          <w:szCs w:val="24"/>
        </w:rPr>
        <w:t>ready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willing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participate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could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complete</w:t>
      </w:r>
      <w:proofErr w:type="spellEnd"/>
      <w:r w:rsidRPr="001D2E40">
        <w:rPr>
          <w:szCs w:val="24"/>
        </w:rPr>
        <w:t xml:space="preserve"> the </w:t>
      </w:r>
      <w:proofErr w:type="spellStart"/>
      <w:r w:rsidRPr="001D2E40">
        <w:rPr>
          <w:szCs w:val="24"/>
        </w:rPr>
        <w:t>survey</w:t>
      </w:r>
      <w:proofErr w:type="spellEnd"/>
      <w:r w:rsidRPr="001D2E40">
        <w:rPr>
          <w:szCs w:val="24"/>
        </w:rPr>
        <w:t xml:space="preserve"> form on </w:t>
      </w:r>
      <w:proofErr w:type="spellStart"/>
      <w:r w:rsidRPr="001D2E40">
        <w:rPr>
          <w:szCs w:val="24"/>
        </w:rPr>
        <w:t>their</w:t>
      </w:r>
      <w:proofErr w:type="spellEnd"/>
      <w:r w:rsidRPr="001D2E40">
        <w:rPr>
          <w:szCs w:val="24"/>
        </w:rPr>
        <w:t xml:space="preserve"> smartphone.</w:t>
      </w:r>
    </w:p>
    <w:p w14:paraId="516FF7A3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Cs w:val="24"/>
        </w:rPr>
      </w:pPr>
      <w:r w:rsidRPr="001D2E40">
        <w:rPr>
          <w:rFonts w:eastAsia="Calibri"/>
          <w:szCs w:val="24"/>
        </w:rPr>
        <w:t xml:space="preserve">The </w:t>
      </w:r>
      <w:proofErr w:type="spellStart"/>
      <w:r w:rsidRPr="001D2E40">
        <w:rPr>
          <w:rFonts w:eastAsia="Calibri"/>
          <w:szCs w:val="24"/>
        </w:rPr>
        <w:t>surveys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completed</w:t>
      </w:r>
      <w:proofErr w:type="spellEnd"/>
      <w:r w:rsidRPr="001D2E40">
        <w:rPr>
          <w:rFonts w:eastAsia="Calibri"/>
          <w:szCs w:val="24"/>
        </w:rPr>
        <w:t xml:space="preserve"> by the </w:t>
      </w:r>
      <w:proofErr w:type="spellStart"/>
      <w:r w:rsidRPr="001D2E40">
        <w:rPr>
          <w:rFonts w:eastAsia="Calibri"/>
          <w:szCs w:val="24"/>
        </w:rPr>
        <w:t>students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themselves</w:t>
      </w:r>
      <w:proofErr w:type="spellEnd"/>
      <w:r w:rsidRPr="001D2E40">
        <w:rPr>
          <w:rFonts w:eastAsia="Calibri"/>
          <w:szCs w:val="24"/>
        </w:rPr>
        <w:t xml:space="preserve">. The </w:t>
      </w:r>
      <w:proofErr w:type="spellStart"/>
      <w:r w:rsidRPr="001D2E40">
        <w:rPr>
          <w:rFonts w:eastAsia="Calibri"/>
          <w:szCs w:val="24"/>
        </w:rPr>
        <w:t>surveys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conducted</w:t>
      </w:r>
      <w:proofErr w:type="spellEnd"/>
      <w:r w:rsidRPr="001D2E40">
        <w:rPr>
          <w:rFonts w:eastAsia="Calibri"/>
          <w:szCs w:val="24"/>
        </w:rPr>
        <w:t xml:space="preserve"> in </w:t>
      </w:r>
      <w:proofErr w:type="spellStart"/>
      <w:r w:rsidRPr="001D2E40">
        <w:rPr>
          <w:rFonts w:eastAsia="Calibri"/>
          <w:szCs w:val="24"/>
        </w:rPr>
        <w:t>schools</w:t>
      </w:r>
      <w:proofErr w:type="spellEnd"/>
      <w:r w:rsidRPr="001D2E40">
        <w:rPr>
          <w:rFonts w:eastAsia="Calibri"/>
          <w:szCs w:val="24"/>
        </w:rPr>
        <w:t xml:space="preserve"> and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voluntary</w:t>
      </w:r>
      <w:proofErr w:type="spellEnd"/>
      <w:r w:rsidRPr="001D2E40">
        <w:rPr>
          <w:rFonts w:eastAsia="Calibri"/>
          <w:szCs w:val="24"/>
        </w:rPr>
        <w:t xml:space="preserve"> and </w:t>
      </w:r>
      <w:proofErr w:type="spellStart"/>
      <w:r w:rsidRPr="001D2E40">
        <w:rPr>
          <w:rFonts w:eastAsia="Calibri"/>
          <w:szCs w:val="24"/>
        </w:rPr>
        <w:t>anonymous</w:t>
      </w:r>
      <w:proofErr w:type="spellEnd"/>
      <w:r w:rsidRPr="001D2E40">
        <w:rPr>
          <w:rFonts w:eastAsia="Calibri"/>
          <w:szCs w:val="24"/>
        </w:rPr>
        <w:t xml:space="preserve">. </w:t>
      </w:r>
      <w:r w:rsidRPr="001D2E40">
        <w:rPr>
          <w:szCs w:val="24"/>
        </w:rPr>
        <w:t xml:space="preserve">1292 </w:t>
      </w:r>
      <w:proofErr w:type="spellStart"/>
      <w:r w:rsidRPr="001D2E40">
        <w:rPr>
          <w:szCs w:val="24"/>
        </w:rPr>
        <w:t>correctly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completed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questionnaire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questionnaires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qualified</w:t>
      </w:r>
      <w:proofErr w:type="spellEnd"/>
      <w:r w:rsidRPr="001D2E40">
        <w:rPr>
          <w:szCs w:val="24"/>
        </w:rPr>
        <w:t xml:space="preserve"> for </w:t>
      </w:r>
      <w:proofErr w:type="spellStart"/>
      <w:r w:rsidRPr="001D2E40">
        <w:rPr>
          <w:szCs w:val="24"/>
        </w:rPr>
        <w:t>statistical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analysis</w:t>
      </w:r>
      <w:proofErr w:type="spellEnd"/>
      <w:r w:rsidRPr="001D2E40">
        <w:rPr>
          <w:szCs w:val="24"/>
        </w:rPr>
        <w:t xml:space="preserve">. </w:t>
      </w:r>
      <w:r w:rsidRPr="001D2E40">
        <w:rPr>
          <w:rFonts w:eastAsia="Calibri"/>
          <w:szCs w:val="24"/>
        </w:rPr>
        <w:t xml:space="preserve">737 girls and 555 </w:t>
      </w:r>
      <w:proofErr w:type="spellStart"/>
      <w:r w:rsidRPr="001D2E40">
        <w:rPr>
          <w:rFonts w:eastAsia="Calibri"/>
          <w:szCs w:val="24"/>
        </w:rPr>
        <w:t>boys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were</w:t>
      </w:r>
      <w:proofErr w:type="spellEnd"/>
      <w:r w:rsidRPr="001D2E40">
        <w:rPr>
          <w:rFonts w:eastAsia="Calibri"/>
          <w:szCs w:val="24"/>
        </w:rPr>
        <w:t xml:space="preserve"> </w:t>
      </w:r>
      <w:proofErr w:type="spellStart"/>
      <w:r w:rsidRPr="001D2E40">
        <w:rPr>
          <w:rFonts w:eastAsia="Calibri"/>
          <w:szCs w:val="24"/>
        </w:rPr>
        <w:t>surveyed</w:t>
      </w:r>
      <w:proofErr w:type="spellEnd"/>
      <w:r w:rsidRPr="001D2E40">
        <w:rPr>
          <w:rFonts w:eastAsia="Calibri"/>
          <w:szCs w:val="24"/>
        </w:rPr>
        <w:t xml:space="preserve">. The </w:t>
      </w:r>
      <w:r w:rsidRPr="001D2E40">
        <w:rPr>
          <w:szCs w:val="24"/>
        </w:rPr>
        <w:t xml:space="preserve">data from the </w:t>
      </w:r>
      <w:proofErr w:type="spellStart"/>
      <w:r w:rsidRPr="001D2E40">
        <w:rPr>
          <w:szCs w:val="24"/>
        </w:rPr>
        <w:lastRenderedPageBreak/>
        <w:t>questionnaires</w:t>
      </w:r>
      <w:proofErr w:type="spellEnd"/>
      <w:r w:rsidRPr="001D2E40">
        <w:rPr>
          <w:szCs w:val="24"/>
        </w:rPr>
        <w:t xml:space="preserve"> in </w:t>
      </w:r>
      <w:proofErr w:type="spellStart"/>
      <w:r w:rsidRPr="001D2E40">
        <w:rPr>
          <w:szCs w:val="24"/>
        </w:rPr>
        <w:t>electronic</w:t>
      </w:r>
      <w:proofErr w:type="spellEnd"/>
      <w:r w:rsidRPr="001D2E40">
        <w:rPr>
          <w:szCs w:val="24"/>
        </w:rPr>
        <w:t xml:space="preserve"> version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transferred</w:t>
      </w:r>
      <w:proofErr w:type="spellEnd"/>
      <w:r w:rsidRPr="001D2E40">
        <w:rPr>
          <w:szCs w:val="24"/>
        </w:rPr>
        <w:t xml:space="preserve"> to a </w:t>
      </w:r>
      <w:proofErr w:type="spellStart"/>
      <w:r w:rsidRPr="001D2E40">
        <w:rPr>
          <w:szCs w:val="24"/>
        </w:rPr>
        <w:t>database</w:t>
      </w:r>
      <w:proofErr w:type="spellEnd"/>
      <w:r w:rsidRPr="001D2E40">
        <w:rPr>
          <w:szCs w:val="24"/>
        </w:rPr>
        <w:t xml:space="preserve">, on the </w:t>
      </w:r>
      <w:proofErr w:type="spellStart"/>
      <w:r w:rsidRPr="001D2E40">
        <w:rPr>
          <w:szCs w:val="24"/>
        </w:rPr>
        <w:t>basis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which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statistical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analyses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carried</w:t>
      </w:r>
      <w:proofErr w:type="spellEnd"/>
      <w:r w:rsidRPr="001D2E40">
        <w:rPr>
          <w:szCs w:val="24"/>
        </w:rPr>
        <w:t xml:space="preserve"> out.</w:t>
      </w:r>
    </w:p>
    <w:p w14:paraId="4F7BFB9C" w14:textId="77777777" w:rsidR="00BD753D" w:rsidRPr="001D2E40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62706FE1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RESULTS</w:t>
      </w:r>
    </w:p>
    <w:p w14:paraId="0E80ED46" w14:textId="77777777" w:rsidR="00BD753D" w:rsidRDefault="00BD753D" w:rsidP="00BD753D">
      <w:pPr>
        <w:spacing w:after="0" w:line="276" w:lineRule="auto"/>
        <w:ind w:left="0"/>
        <w:rPr>
          <w:szCs w:val="24"/>
        </w:rPr>
      </w:pPr>
      <w:proofErr w:type="spellStart"/>
      <w:r w:rsidRPr="001D2E40">
        <w:rPr>
          <w:szCs w:val="24"/>
        </w:rPr>
        <w:t>There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been</w:t>
      </w:r>
      <w:proofErr w:type="spellEnd"/>
      <w:r w:rsidRPr="001D2E40">
        <w:rPr>
          <w:szCs w:val="24"/>
        </w:rPr>
        <w:t xml:space="preserve"> a </w:t>
      </w:r>
      <w:proofErr w:type="spellStart"/>
      <w:r w:rsidRPr="001D2E40">
        <w:rPr>
          <w:szCs w:val="24"/>
        </w:rPr>
        <w:t>decrease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proportion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students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think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are</w:t>
      </w:r>
      <w:proofErr w:type="spellEnd"/>
      <w:r w:rsidRPr="001D2E40">
        <w:rPr>
          <w:szCs w:val="24"/>
        </w:rPr>
        <w:t xml:space="preserve"> learning </w:t>
      </w:r>
      <w:proofErr w:type="spellStart"/>
      <w:r w:rsidRPr="001D2E40">
        <w:rPr>
          <w:szCs w:val="24"/>
        </w:rPr>
        <w:t>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least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well</w:t>
      </w:r>
      <w:proofErr w:type="spellEnd"/>
      <w:r w:rsidRPr="001D2E40">
        <w:rPr>
          <w:szCs w:val="24"/>
        </w:rPr>
        <w:t xml:space="preserve"> (46.7% vs 42.9%), </w:t>
      </w:r>
      <w:proofErr w:type="spellStart"/>
      <w:r w:rsidRPr="001D2E40">
        <w:rPr>
          <w:szCs w:val="24"/>
        </w:rPr>
        <w:t>while</w:t>
      </w:r>
      <w:proofErr w:type="spellEnd"/>
      <w:r w:rsidRPr="001D2E40">
        <w:rPr>
          <w:szCs w:val="24"/>
        </w:rPr>
        <w:t xml:space="preserve"> on </w:t>
      </w:r>
      <w:proofErr w:type="spellStart"/>
      <w:r w:rsidRPr="001D2E40">
        <w:rPr>
          <w:szCs w:val="24"/>
        </w:rPr>
        <w:t>average</w:t>
      </w:r>
      <w:proofErr w:type="spellEnd"/>
      <w:r w:rsidRPr="001D2E40">
        <w:rPr>
          <w:szCs w:val="24"/>
        </w:rPr>
        <w:t xml:space="preserve"> 1 in 10 </w:t>
      </w:r>
      <w:proofErr w:type="spellStart"/>
      <w:r w:rsidRPr="001D2E40">
        <w:rPr>
          <w:szCs w:val="24"/>
        </w:rPr>
        <w:t>students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think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are</w:t>
      </w:r>
      <w:proofErr w:type="spellEnd"/>
      <w:r w:rsidRPr="001D2E40">
        <w:rPr>
          <w:szCs w:val="24"/>
        </w:rPr>
        <w:t xml:space="preserve"> learning not </w:t>
      </w:r>
      <w:proofErr w:type="spellStart"/>
      <w:r w:rsidRPr="001D2E40">
        <w:rPr>
          <w:szCs w:val="24"/>
        </w:rPr>
        <w:t>very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well</w:t>
      </w:r>
      <w:proofErr w:type="spellEnd"/>
      <w:r w:rsidRPr="001D2E40">
        <w:rPr>
          <w:szCs w:val="24"/>
        </w:rPr>
        <w:t xml:space="preserve"> (9.1% vs 8.7%).</w:t>
      </w:r>
    </w:p>
    <w:p w14:paraId="031B4471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kern w:val="2"/>
          <w:szCs w:val="24"/>
        </w:rPr>
      </w:pP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in a </w:t>
      </w:r>
      <w:proofErr w:type="spellStart"/>
      <w:r w:rsidRPr="001D2E40">
        <w:rPr>
          <w:szCs w:val="24"/>
        </w:rPr>
        <w:t>difficult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situation</w:t>
      </w:r>
      <w:proofErr w:type="spellEnd"/>
      <w:r w:rsidRPr="001D2E40">
        <w:rPr>
          <w:szCs w:val="24"/>
        </w:rPr>
        <w:t xml:space="preserve"> most </w:t>
      </w:r>
      <w:proofErr w:type="spellStart"/>
      <w:r w:rsidRPr="001D2E40">
        <w:rPr>
          <w:szCs w:val="24"/>
        </w:rPr>
        <w:t>often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try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solve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their</w:t>
      </w:r>
      <w:proofErr w:type="spellEnd"/>
      <w:r w:rsidRPr="001D2E40">
        <w:rPr>
          <w:szCs w:val="24"/>
        </w:rPr>
        <w:t xml:space="preserve"> problem </w:t>
      </w:r>
      <w:proofErr w:type="spellStart"/>
      <w:r w:rsidRPr="001D2E40">
        <w:rPr>
          <w:szCs w:val="24"/>
        </w:rPr>
        <w:t>themselves</w:t>
      </w:r>
      <w:proofErr w:type="spellEnd"/>
      <w:r w:rsidRPr="001D2E40">
        <w:rPr>
          <w:szCs w:val="24"/>
        </w:rPr>
        <w:t xml:space="preserve">, with </w:t>
      </w:r>
      <w:proofErr w:type="spellStart"/>
      <w:r w:rsidRPr="001D2E40">
        <w:rPr>
          <w:szCs w:val="24"/>
        </w:rPr>
        <w:t>an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increase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proportion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students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do </w:t>
      </w:r>
      <w:proofErr w:type="spellStart"/>
      <w:r w:rsidRPr="001D2E40">
        <w:rPr>
          <w:szCs w:val="24"/>
        </w:rPr>
        <w:t>so</w:t>
      </w:r>
      <w:proofErr w:type="spellEnd"/>
      <w:r w:rsidRPr="001D2E40">
        <w:rPr>
          <w:szCs w:val="24"/>
        </w:rPr>
        <w:t xml:space="preserve"> (44.5% vs 51.4%). On </w:t>
      </w:r>
      <w:proofErr w:type="spellStart"/>
      <w:r w:rsidRPr="001D2E40">
        <w:rPr>
          <w:szCs w:val="24"/>
        </w:rPr>
        <w:t>average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only</w:t>
      </w:r>
      <w:proofErr w:type="spellEnd"/>
      <w:r w:rsidRPr="001D2E40">
        <w:rPr>
          <w:szCs w:val="24"/>
        </w:rPr>
        <w:t xml:space="preserve"> one in 10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in a </w:t>
      </w:r>
      <w:proofErr w:type="spellStart"/>
      <w:r w:rsidRPr="001D2E40">
        <w:rPr>
          <w:szCs w:val="24"/>
        </w:rPr>
        <w:t>difficult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situation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talks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loved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ones</w:t>
      </w:r>
      <w:proofErr w:type="spellEnd"/>
      <w:r w:rsidRPr="001D2E40">
        <w:rPr>
          <w:szCs w:val="24"/>
        </w:rPr>
        <w:t xml:space="preserve"> (family) (11.4% vs 11.9%). The </w:t>
      </w:r>
      <w:proofErr w:type="spellStart"/>
      <w:r w:rsidRPr="001D2E40">
        <w:rPr>
          <w:szCs w:val="24"/>
        </w:rPr>
        <w:t>percentage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drink </w:t>
      </w:r>
      <w:proofErr w:type="spellStart"/>
      <w:r w:rsidRPr="001D2E40">
        <w:rPr>
          <w:szCs w:val="24"/>
        </w:rPr>
        <w:t>alcohol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 in a </w:t>
      </w:r>
      <w:proofErr w:type="spellStart"/>
      <w:r w:rsidRPr="001D2E40">
        <w:rPr>
          <w:szCs w:val="24"/>
        </w:rPr>
        <w:t>difficult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situation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increased</w:t>
      </w:r>
      <w:proofErr w:type="spellEnd"/>
      <w:r w:rsidRPr="001D2E40">
        <w:rPr>
          <w:szCs w:val="24"/>
        </w:rPr>
        <w:t xml:space="preserve"> (2.3% vs 3.1%).</w:t>
      </w:r>
    </w:p>
    <w:p w14:paraId="481D4465" w14:textId="77777777" w:rsidR="00BD753D" w:rsidRDefault="00BD753D" w:rsidP="00BD753D">
      <w:pPr>
        <w:spacing w:after="0" w:line="276" w:lineRule="auto"/>
        <w:rPr>
          <w:szCs w:val="24"/>
        </w:rPr>
      </w:pPr>
      <w:proofErr w:type="spellStart"/>
      <w:r w:rsidRPr="001D2E40">
        <w:rPr>
          <w:szCs w:val="24"/>
        </w:rPr>
        <w:t>Among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all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only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were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considered</w:t>
      </w:r>
      <w:proofErr w:type="spellEnd"/>
      <w:r w:rsidRPr="001D2E40">
        <w:rPr>
          <w:szCs w:val="24"/>
        </w:rPr>
        <w:t xml:space="preserve"> by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to the </w:t>
      </w:r>
      <w:proofErr w:type="spellStart"/>
      <w:r w:rsidRPr="001D2E40">
        <w:rPr>
          <w:szCs w:val="24"/>
        </w:rPr>
        <w:t>greatest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extent</w:t>
      </w:r>
      <w:proofErr w:type="spellEnd"/>
      <w:r w:rsidRPr="001D2E40">
        <w:rPr>
          <w:szCs w:val="24"/>
        </w:rPr>
        <w:t xml:space="preserve"> as '</w:t>
      </w:r>
      <w:proofErr w:type="spellStart"/>
      <w:r w:rsidRPr="001D2E40">
        <w:rPr>
          <w:szCs w:val="24"/>
        </w:rPr>
        <w:t>very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difficult</w:t>
      </w:r>
      <w:proofErr w:type="spellEnd"/>
      <w:r w:rsidRPr="001D2E40">
        <w:rPr>
          <w:szCs w:val="24"/>
        </w:rPr>
        <w:t xml:space="preserve">' </w:t>
      </w:r>
      <w:proofErr w:type="spellStart"/>
      <w:r w:rsidRPr="001D2E40">
        <w:rPr>
          <w:szCs w:val="24"/>
        </w:rPr>
        <w:t>or</w:t>
      </w:r>
      <w:proofErr w:type="spellEnd"/>
      <w:r w:rsidRPr="001D2E40">
        <w:rPr>
          <w:szCs w:val="24"/>
        </w:rPr>
        <w:t xml:space="preserve"> '</w:t>
      </w:r>
      <w:proofErr w:type="spellStart"/>
      <w:r w:rsidRPr="001D2E40">
        <w:rPr>
          <w:szCs w:val="24"/>
        </w:rPr>
        <w:t>difficult</w:t>
      </w:r>
      <w:proofErr w:type="spellEnd"/>
      <w:r w:rsidRPr="001D2E40">
        <w:rPr>
          <w:szCs w:val="24"/>
        </w:rPr>
        <w:t xml:space="preserve">' to </w:t>
      </w:r>
      <w:proofErr w:type="spellStart"/>
      <w:r w:rsidRPr="001D2E40">
        <w:rPr>
          <w:szCs w:val="24"/>
        </w:rPr>
        <w:t>buy</w:t>
      </w:r>
      <w:proofErr w:type="spellEnd"/>
      <w:r w:rsidRPr="001D2E40">
        <w:rPr>
          <w:szCs w:val="24"/>
        </w:rPr>
        <w:t>.</w:t>
      </w:r>
    </w:p>
    <w:p w14:paraId="25D5AA04" w14:textId="77777777" w:rsidR="00BD753D" w:rsidRDefault="00BD753D" w:rsidP="00BD753D">
      <w:pPr>
        <w:spacing w:after="0" w:line="276" w:lineRule="auto"/>
        <w:ind w:left="0"/>
        <w:rPr>
          <w:szCs w:val="24"/>
        </w:rPr>
      </w:pPr>
      <w:r w:rsidRPr="001D2E40">
        <w:rPr>
          <w:szCs w:val="24"/>
        </w:rPr>
        <w:t xml:space="preserve">The </w:t>
      </w:r>
      <w:proofErr w:type="spellStart"/>
      <w:r w:rsidRPr="001D2E40">
        <w:rPr>
          <w:szCs w:val="24"/>
        </w:rPr>
        <w:t>proportion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associate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with '</w:t>
      </w:r>
      <w:proofErr w:type="spellStart"/>
      <w:r w:rsidRPr="001D2E40">
        <w:rPr>
          <w:szCs w:val="24"/>
        </w:rPr>
        <w:t>escape</w:t>
      </w:r>
      <w:proofErr w:type="spellEnd"/>
      <w:r w:rsidRPr="001D2E40">
        <w:rPr>
          <w:szCs w:val="24"/>
        </w:rPr>
        <w:t xml:space="preserve"> from </w:t>
      </w:r>
      <w:proofErr w:type="spellStart"/>
      <w:r w:rsidRPr="001D2E40">
        <w:rPr>
          <w:szCs w:val="24"/>
        </w:rPr>
        <w:t>worries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problems</w:t>
      </w:r>
      <w:proofErr w:type="spellEnd"/>
      <w:r w:rsidRPr="001D2E40">
        <w:rPr>
          <w:szCs w:val="24"/>
        </w:rPr>
        <w:t xml:space="preserve">' </w:t>
      </w:r>
      <w:proofErr w:type="spellStart"/>
      <w:r w:rsidRPr="001D2E40">
        <w:rPr>
          <w:szCs w:val="24"/>
        </w:rPr>
        <w:t>has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increased</w:t>
      </w:r>
      <w:proofErr w:type="spellEnd"/>
      <w:r w:rsidRPr="001D2E40">
        <w:rPr>
          <w:szCs w:val="24"/>
        </w:rPr>
        <w:t xml:space="preserve"> (18.3% vs 27.5%).</w:t>
      </w:r>
    </w:p>
    <w:p w14:paraId="10E82556" w14:textId="77777777" w:rsidR="00BD753D" w:rsidRDefault="00BD753D" w:rsidP="00BD753D">
      <w:pPr>
        <w:spacing w:after="0" w:line="276" w:lineRule="auto"/>
        <w:ind w:left="0"/>
        <w:rPr>
          <w:bCs/>
          <w:szCs w:val="24"/>
          <w:lang w:eastAsia="ar-SA"/>
        </w:rPr>
      </w:pPr>
      <w:r w:rsidRPr="001D2E40">
        <w:rPr>
          <w:szCs w:val="24"/>
        </w:rPr>
        <w:t xml:space="preserve">The </w:t>
      </w:r>
      <w:proofErr w:type="spellStart"/>
      <w:r w:rsidRPr="001D2E40">
        <w:rPr>
          <w:szCs w:val="24"/>
        </w:rPr>
        <w:t>majority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never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been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offered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and/</w:t>
      </w:r>
      <w:proofErr w:type="spellStart"/>
      <w:r w:rsidRPr="001D2E40">
        <w:rPr>
          <w:szCs w:val="24"/>
        </w:rPr>
        <w:t>or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 (64.7% vs 69.5%), </w:t>
      </w:r>
      <w:proofErr w:type="spellStart"/>
      <w:r w:rsidRPr="001D2E40">
        <w:rPr>
          <w:szCs w:val="24"/>
        </w:rPr>
        <w:t>however</w:t>
      </w:r>
      <w:proofErr w:type="spellEnd"/>
      <w:r w:rsidRPr="001D2E40">
        <w:rPr>
          <w:szCs w:val="24"/>
        </w:rPr>
        <w:t xml:space="preserve">, on </w:t>
      </w:r>
      <w:proofErr w:type="spellStart"/>
      <w:r w:rsidRPr="001D2E40">
        <w:rPr>
          <w:szCs w:val="24"/>
        </w:rPr>
        <w:t>average</w:t>
      </w:r>
      <w:proofErr w:type="spellEnd"/>
      <w:r w:rsidRPr="001D2E40">
        <w:rPr>
          <w:szCs w:val="24"/>
        </w:rPr>
        <w:t xml:space="preserve"> one in five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access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in </w:t>
      </w:r>
      <w:proofErr w:type="spellStart"/>
      <w:r w:rsidRPr="001D2E40">
        <w:rPr>
          <w:szCs w:val="24"/>
        </w:rPr>
        <w:t>their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neighbourhood</w:t>
      </w:r>
      <w:proofErr w:type="spellEnd"/>
      <w:r w:rsidRPr="001D2E40">
        <w:rPr>
          <w:szCs w:val="24"/>
        </w:rPr>
        <w:t xml:space="preserve"> </w:t>
      </w:r>
      <w:r w:rsidRPr="001D2E40">
        <w:rPr>
          <w:color w:val="000000" w:themeColor="text1"/>
          <w:szCs w:val="24"/>
        </w:rPr>
        <w:t>(21.5% vs 21.6%).</w:t>
      </w:r>
      <w:r w:rsidRPr="001D2E40">
        <w:rPr>
          <w:bCs/>
          <w:szCs w:val="24"/>
          <w:lang w:eastAsia="ar-SA"/>
        </w:rPr>
        <w:t xml:space="preserve"> City </w:t>
      </w:r>
      <w:proofErr w:type="spellStart"/>
      <w:r w:rsidRPr="001D2E40">
        <w:rPr>
          <w:bCs/>
          <w:szCs w:val="24"/>
          <w:lang w:eastAsia="ar-SA"/>
        </w:rPr>
        <w:t>students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have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easier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access</w:t>
      </w:r>
      <w:proofErr w:type="spellEnd"/>
      <w:r w:rsidRPr="001D2E40">
        <w:rPr>
          <w:bCs/>
          <w:szCs w:val="24"/>
          <w:lang w:eastAsia="ar-SA"/>
        </w:rPr>
        <w:t xml:space="preserve"> to </w:t>
      </w:r>
      <w:proofErr w:type="spellStart"/>
      <w:r w:rsidRPr="001D2E40">
        <w:rPr>
          <w:bCs/>
          <w:szCs w:val="24"/>
          <w:lang w:eastAsia="ar-SA"/>
        </w:rPr>
        <w:t>legal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highs</w:t>
      </w:r>
      <w:proofErr w:type="spellEnd"/>
      <w:r w:rsidRPr="001D2E40">
        <w:rPr>
          <w:bCs/>
          <w:szCs w:val="24"/>
          <w:lang w:eastAsia="ar-SA"/>
        </w:rPr>
        <w:t>.</w:t>
      </w:r>
    </w:p>
    <w:p w14:paraId="34ED0B77" w14:textId="77777777" w:rsidR="00BD753D" w:rsidRDefault="00BD753D" w:rsidP="00BD753D">
      <w:pPr>
        <w:spacing w:after="0" w:line="276" w:lineRule="auto"/>
        <w:ind w:left="0"/>
        <w:rPr>
          <w:color w:val="000000" w:themeColor="text1"/>
          <w:szCs w:val="24"/>
        </w:rPr>
      </w:pPr>
      <w:r w:rsidRPr="001D2E40">
        <w:rPr>
          <w:color w:val="000000" w:themeColor="text1"/>
          <w:szCs w:val="24"/>
        </w:rPr>
        <w:t xml:space="preserve">The role of the </w:t>
      </w:r>
      <w:proofErr w:type="spellStart"/>
      <w:r w:rsidRPr="001D2E40">
        <w:rPr>
          <w:color w:val="000000" w:themeColor="text1"/>
          <w:szCs w:val="24"/>
        </w:rPr>
        <w:t>school</w:t>
      </w:r>
      <w:proofErr w:type="spellEnd"/>
      <w:r w:rsidRPr="001D2E40">
        <w:rPr>
          <w:color w:val="000000" w:themeColor="text1"/>
          <w:szCs w:val="24"/>
        </w:rPr>
        <w:t xml:space="preserve"> as a </w:t>
      </w:r>
      <w:proofErr w:type="spellStart"/>
      <w:r w:rsidRPr="001D2E40">
        <w:rPr>
          <w:color w:val="000000" w:themeColor="text1"/>
          <w:szCs w:val="24"/>
        </w:rPr>
        <w:t>source</w:t>
      </w:r>
      <w:proofErr w:type="spellEnd"/>
      <w:r w:rsidRPr="001D2E40">
        <w:rPr>
          <w:color w:val="000000" w:themeColor="text1"/>
          <w:szCs w:val="24"/>
        </w:rPr>
        <w:t xml:space="preserve"> of </w:t>
      </w:r>
      <w:proofErr w:type="spellStart"/>
      <w:r w:rsidRPr="001D2E40">
        <w:rPr>
          <w:szCs w:val="24"/>
        </w:rPr>
        <w:t>information</w:t>
      </w:r>
      <w:proofErr w:type="spellEnd"/>
      <w:r w:rsidRPr="001D2E40">
        <w:rPr>
          <w:szCs w:val="24"/>
        </w:rPr>
        <w:t xml:space="preserve"> on the </w:t>
      </w:r>
      <w:proofErr w:type="spellStart"/>
      <w:r w:rsidRPr="001D2E40">
        <w:rPr>
          <w:szCs w:val="24"/>
        </w:rPr>
        <w:t>harmfulness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for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color w:val="000000" w:themeColor="text1"/>
          <w:szCs w:val="24"/>
        </w:rPr>
        <w:t>diminishing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Teenagers</w:t>
      </w:r>
      <w:proofErr w:type="spellEnd"/>
      <w:r w:rsidRPr="001D2E40">
        <w:rPr>
          <w:szCs w:val="24"/>
        </w:rPr>
        <w:t xml:space="preserve">, as a </w:t>
      </w:r>
      <w:proofErr w:type="spellStart"/>
      <w:r w:rsidRPr="001D2E40">
        <w:rPr>
          <w:szCs w:val="24"/>
        </w:rPr>
        <w:t>source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information</w:t>
      </w:r>
      <w:proofErr w:type="spellEnd"/>
      <w:r w:rsidRPr="001D2E40">
        <w:rPr>
          <w:szCs w:val="24"/>
        </w:rPr>
        <w:t xml:space="preserve"> on </w:t>
      </w:r>
      <w:proofErr w:type="spellStart"/>
      <w:r w:rsidRPr="001D2E40">
        <w:rPr>
          <w:szCs w:val="24"/>
        </w:rPr>
        <w:t>this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topic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are</w:t>
      </w:r>
      <w:proofErr w:type="spellEnd"/>
      <w:r w:rsidRPr="001D2E40">
        <w:rPr>
          <w:szCs w:val="24"/>
        </w:rPr>
        <w:t xml:space="preserve"> </w:t>
      </w:r>
      <w:proofErr w:type="spellStart"/>
      <w:r>
        <w:rPr>
          <w:szCs w:val="24"/>
        </w:rPr>
        <w:t>starting</w:t>
      </w:r>
      <w:proofErr w:type="spellEnd"/>
      <w:r>
        <w:rPr>
          <w:szCs w:val="24"/>
        </w:rPr>
        <w:t xml:space="preserve"> to </w:t>
      </w:r>
      <w:proofErr w:type="spellStart"/>
      <w:r w:rsidRPr="001D2E40">
        <w:rPr>
          <w:szCs w:val="24"/>
        </w:rPr>
        <w:t>mention</w:t>
      </w:r>
      <w:proofErr w:type="spellEnd"/>
      <w:r w:rsidRPr="001D2E40">
        <w:rPr>
          <w:szCs w:val="24"/>
        </w:rPr>
        <w:t xml:space="preserve"> the Internet in the </w:t>
      </w:r>
      <w:proofErr w:type="spellStart"/>
      <w:r w:rsidRPr="001D2E40">
        <w:rPr>
          <w:szCs w:val="24"/>
        </w:rPr>
        <w:t>first</w:t>
      </w:r>
      <w:proofErr w:type="spellEnd"/>
      <w:r w:rsidRPr="001D2E40">
        <w:rPr>
          <w:szCs w:val="24"/>
        </w:rPr>
        <w:t xml:space="preserve"> place.</w:t>
      </w:r>
    </w:p>
    <w:p w14:paraId="04DDA90E" w14:textId="77777777" w:rsidR="00BD753D" w:rsidRDefault="00BD753D" w:rsidP="00BD753D">
      <w:pPr>
        <w:spacing w:after="0" w:line="276" w:lineRule="auto"/>
        <w:ind w:left="0"/>
        <w:rPr>
          <w:szCs w:val="24"/>
        </w:rPr>
      </w:pPr>
      <w:r w:rsidRPr="001D2E40">
        <w:rPr>
          <w:szCs w:val="24"/>
        </w:rPr>
        <w:t xml:space="preserve">The </w:t>
      </w:r>
      <w:proofErr w:type="spellStart"/>
      <w:r w:rsidRPr="001D2E40">
        <w:rPr>
          <w:szCs w:val="24"/>
        </w:rPr>
        <w:t>percentage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who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already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tried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various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, i.e.: </w:t>
      </w:r>
      <w:proofErr w:type="spellStart"/>
      <w:r w:rsidRPr="001D2E40">
        <w:rPr>
          <w:szCs w:val="24"/>
        </w:rPr>
        <w:t>cannabis</w:t>
      </w:r>
      <w:proofErr w:type="spellEnd"/>
      <w:r w:rsidRPr="001D2E40">
        <w:rPr>
          <w:szCs w:val="24"/>
        </w:rPr>
        <w:t xml:space="preserve"> (22.0% vs 16.1%), </w:t>
      </w:r>
      <w:proofErr w:type="spellStart"/>
      <w:r w:rsidRPr="001D2E40">
        <w:rPr>
          <w:szCs w:val="24"/>
        </w:rPr>
        <w:t>amphetamine</w:t>
      </w:r>
      <w:proofErr w:type="spellEnd"/>
      <w:r w:rsidRPr="001D2E40">
        <w:rPr>
          <w:szCs w:val="24"/>
        </w:rPr>
        <w:t xml:space="preserve"> (4.8% vs 2.6%), </w:t>
      </w:r>
      <w:proofErr w:type="spellStart"/>
      <w:r w:rsidRPr="001D2E40">
        <w:rPr>
          <w:szCs w:val="24"/>
        </w:rPr>
        <w:t>hashish</w:t>
      </w:r>
      <w:proofErr w:type="spellEnd"/>
      <w:r w:rsidRPr="001D2E40">
        <w:rPr>
          <w:szCs w:val="24"/>
        </w:rPr>
        <w:t xml:space="preserve"> (6.6% vs 3.1%), </w:t>
      </w:r>
      <w:proofErr w:type="spellStart"/>
      <w:r w:rsidRPr="001D2E40">
        <w:rPr>
          <w:szCs w:val="24"/>
        </w:rPr>
        <w:t>has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decreased</w:t>
      </w:r>
      <w:proofErr w:type="spellEnd"/>
      <w:r w:rsidRPr="001D2E40">
        <w:rPr>
          <w:szCs w:val="24"/>
        </w:rPr>
        <w:t xml:space="preserve">. On </w:t>
      </w:r>
      <w:proofErr w:type="spellStart"/>
      <w:r w:rsidRPr="001D2E40">
        <w:rPr>
          <w:szCs w:val="24"/>
        </w:rPr>
        <w:t>average</w:t>
      </w:r>
      <w:proofErr w:type="spellEnd"/>
      <w:r w:rsidRPr="001D2E40">
        <w:rPr>
          <w:szCs w:val="24"/>
        </w:rPr>
        <w:t xml:space="preserve">, one in </w:t>
      </w:r>
      <w:proofErr w:type="spellStart"/>
      <w:r w:rsidRPr="001D2E40">
        <w:rPr>
          <w:szCs w:val="24"/>
        </w:rPr>
        <w:t>three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declare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have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never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tried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any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stimulants</w:t>
      </w:r>
      <w:proofErr w:type="spellEnd"/>
      <w:r w:rsidRPr="001D2E40">
        <w:rPr>
          <w:szCs w:val="24"/>
        </w:rPr>
        <w:t xml:space="preserve"> (34.1% vs 35.2%).</w:t>
      </w:r>
    </w:p>
    <w:p w14:paraId="46AB22E0" w14:textId="77777777" w:rsidR="00BD753D" w:rsidRDefault="00BD753D" w:rsidP="00BD753D">
      <w:pPr>
        <w:spacing w:after="0" w:line="276" w:lineRule="auto"/>
        <w:ind w:left="0"/>
        <w:rPr>
          <w:szCs w:val="24"/>
        </w:rPr>
      </w:pPr>
      <w:proofErr w:type="spellStart"/>
      <w:r w:rsidRPr="001D2E40">
        <w:rPr>
          <w:bCs/>
          <w:szCs w:val="24"/>
          <w:lang w:eastAsia="ar-SA"/>
        </w:rPr>
        <w:t>Adolescents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admit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that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they</w:t>
      </w:r>
      <w:proofErr w:type="spellEnd"/>
      <w:r w:rsidRPr="001D2E40">
        <w:rPr>
          <w:bCs/>
          <w:szCs w:val="24"/>
          <w:lang w:eastAsia="ar-SA"/>
        </w:rPr>
        <w:t xml:space="preserve"> most </w:t>
      </w:r>
      <w:proofErr w:type="spellStart"/>
      <w:r w:rsidRPr="001D2E40">
        <w:rPr>
          <w:bCs/>
          <w:szCs w:val="24"/>
          <w:lang w:eastAsia="ar-SA"/>
        </w:rPr>
        <w:t>often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take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legal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highs</w:t>
      </w:r>
      <w:proofErr w:type="spellEnd"/>
      <w:r w:rsidRPr="001D2E40">
        <w:rPr>
          <w:bCs/>
          <w:szCs w:val="24"/>
          <w:lang w:eastAsia="ar-SA"/>
        </w:rPr>
        <w:t xml:space="preserve"> by </w:t>
      </w:r>
      <w:proofErr w:type="spellStart"/>
      <w:r w:rsidRPr="001D2E40">
        <w:rPr>
          <w:bCs/>
          <w:szCs w:val="24"/>
          <w:lang w:eastAsia="ar-SA"/>
        </w:rPr>
        <w:t>inhalation</w:t>
      </w:r>
      <w:proofErr w:type="spellEnd"/>
      <w:r w:rsidRPr="001D2E40">
        <w:rPr>
          <w:bCs/>
          <w:szCs w:val="24"/>
          <w:lang w:eastAsia="ar-SA"/>
        </w:rPr>
        <w:t xml:space="preserve"> (smoking), as </w:t>
      </w:r>
      <w:proofErr w:type="spellStart"/>
      <w:r w:rsidRPr="001D2E40">
        <w:rPr>
          <w:bCs/>
          <w:szCs w:val="24"/>
          <w:lang w:eastAsia="ar-SA"/>
        </w:rPr>
        <w:t>well</w:t>
      </w:r>
      <w:proofErr w:type="spellEnd"/>
      <w:r w:rsidRPr="001D2E40">
        <w:rPr>
          <w:bCs/>
          <w:szCs w:val="24"/>
          <w:lang w:eastAsia="ar-SA"/>
        </w:rPr>
        <w:t xml:space="preserve"> as by </w:t>
      </w:r>
      <w:proofErr w:type="spellStart"/>
      <w:r w:rsidRPr="001D2E40">
        <w:rPr>
          <w:bCs/>
          <w:szCs w:val="24"/>
          <w:lang w:eastAsia="ar-SA"/>
        </w:rPr>
        <w:t>sniffing</w:t>
      </w:r>
      <w:proofErr w:type="spellEnd"/>
      <w:r w:rsidRPr="001D2E40">
        <w:rPr>
          <w:bCs/>
          <w:szCs w:val="24"/>
          <w:lang w:eastAsia="ar-SA"/>
        </w:rPr>
        <w:t xml:space="preserve">, by </w:t>
      </w:r>
      <w:proofErr w:type="spellStart"/>
      <w:r w:rsidRPr="001D2E40">
        <w:rPr>
          <w:bCs/>
          <w:szCs w:val="24"/>
          <w:lang w:eastAsia="ar-SA"/>
        </w:rPr>
        <w:t>ingestion</w:t>
      </w:r>
      <w:proofErr w:type="spellEnd"/>
      <w:r w:rsidRPr="001D2E40">
        <w:rPr>
          <w:bCs/>
          <w:szCs w:val="24"/>
          <w:lang w:eastAsia="ar-SA"/>
        </w:rPr>
        <w:t xml:space="preserve"> (</w:t>
      </w:r>
      <w:proofErr w:type="spellStart"/>
      <w:r w:rsidRPr="001D2E40">
        <w:rPr>
          <w:bCs/>
          <w:szCs w:val="24"/>
          <w:lang w:eastAsia="ar-SA"/>
        </w:rPr>
        <w:t>swallowing</w:t>
      </w:r>
      <w:proofErr w:type="spellEnd"/>
      <w:r w:rsidRPr="001D2E40">
        <w:rPr>
          <w:bCs/>
          <w:szCs w:val="24"/>
          <w:lang w:eastAsia="ar-SA"/>
        </w:rPr>
        <w:t xml:space="preserve">) and by </w:t>
      </w:r>
      <w:proofErr w:type="spellStart"/>
      <w:r w:rsidRPr="001D2E40">
        <w:rPr>
          <w:bCs/>
          <w:szCs w:val="24"/>
          <w:lang w:eastAsia="ar-SA"/>
        </w:rPr>
        <w:t>injection</w:t>
      </w:r>
      <w:proofErr w:type="spellEnd"/>
      <w:r w:rsidRPr="001D2E40">
        <w:rPr>
          <w:bCs/>
          <w:szCs w:val="24"/>
          <w:lang w:eastAsia="ar-SA"/>
        </w:rPr>
        <w:t>.</w:t>
      </w:r>
    </w:p>
    <w:p w14:paraId="2E65CC55" w14:textId="77777777" w:rsidR="00BD753D" w:rsidRDefault="00BD753D" w:rsidP="00BD753D">
      <w:pPr>
        <w:spacing w:after="0" w:line="276" w:lineRule="auto"/>
        <w:ind w:left="0"/>
        <w:rPr>
          <w:color w:val="auto"/>
          <w:szCs w:val="24"/>
        </w:rPr>
      </w:pPr>
      <w:r w:rsidRPr="001D2E40">
        <w:rPr>
          <w:bCs/>
          <w:color w:val="000000" w:themeColor="text1"/>
          <w:szCs w:val="24"/>
          <w:lang w:eastAsia="ar-SA"/>
        </w:rPr>
        <w:t xml:space="preserve">The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proportion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of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adolescents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who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have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experienced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any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unpleasantness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as a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result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of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using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legal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highs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has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decreased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(17.4% vs. 7.5%).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Boys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are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far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more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likely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to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experience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unpleasantness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as a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result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of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using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legal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1D2E40">
        <w:rPr>
          <w:bCs/>
          <w:color w:val="000000" w:themeColor="text1"/>
          <w:szCs w:val="24"/>
          <w:lang w:eastAsia="ar-SA"/>
        </w:rPr>
        <w:t>highs</w:t>
      </w:r>
      <w:proofErr w:type="spellEnd"/>
      <w:r w:rsidRPr="001D2E40">
        <w:rPr>
          <w:bCs/>
          <w:color w:val="000000" w:themeColor="text1"/>
          <w:szCs w:val="24"/>
          <w:lang w:eastAsia="ar-SA"/>
        </w:rPr>
        <w:t>.</w:t>
      </w:r>
    </w:p>
    <w:p w14:paraId="125CB45F" w14:textId="77777777" w:rsidR="00BD753D" w:rsidRPr="001D2E40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09804BAD" w14:textId="77777777" w:rsidR="00BD753D" w:rsidRDefault="00BD753D" w:rsidP="00BD753D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1D2E40">
        <w:rPr>
          <w:szCs w:val="24"/>
        </w:rPr>
        <w:t>SUMMARY AND CONCLUSIONS</w:t>
      </w:r>
    </w:p>
    <w:p w14:paraId="19E3D0F1" w14:textId="77777777" w:rsidR="00BD753D" w:rsidRDefault="00BD753D" w:rsidP="00BD753D">
      <w:pPr>
        <w:spacing w:after="0" w:line="276" w:lineRule="auto"/>
        <w:ind w:left="0"/>
        <w:rPr>
          <w:szCs w:val="24"/>
          <w:lang w:eastAsia="en-US"/>
        </w:rPr>
      </w:pPr>
      <w:r w:rsidRPr="001D2E40">
        <w:rPr>
          <w:szCs w:val="24"/>
        </w:rPr>
        <w:t xml:space="preserve">The </w:t>
      </w:r>
      <w:proofErr w:type="spellStart"/>
      <w:r w:rsidRPr="001D2E40">
        <w:rPr>
          <w:szCs w:val="24"/>
        </w:rPr>
        <w:t>attitudes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behaviours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towards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 in the </w:t>
      </w:r>
      <w:proofErr w:type="spellStart"/>
      <w:r w:rsidRPr="001D2E40">
        <w:rPr>
          <w:szCs w:val="24"/>
        </w:rPr>
        <w:t>two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studies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are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partly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similar</w:t>
      </w:r>
      <w:proofErr w:type="spellEnd"/>
      <w:r w:rsidRPr="001D2E40">
        <w:rPr>
          <w:szCs w:val="24"/>
        </w:rPr>
        <w:t xml:space="preserve">, but </w:t>
      </w:r>
      <w:proofErr w:type="spellStart"/>
      <w:r w:rsidRPr="001D2E40">
        <w:rPr>
          <w:szCs w:val="24"/>
        </w:rPr>
        <w:t>also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different</w:t>
      </w:r>
      <w:proofErr w:type="spellEnd"/>
      <w:r w:rsidRPr="001D2E40">
        <w:rPr>
          <w:szCs w:val="24"/>
        </w:rPr>
        <w:t xml:space="preserve"> in </w:t>
      </w:r>
      <w:proofErr w:type="spellStart"/>
      <w:r w:rsidRPr="001D2E40">
        <w:rPr>
          <w:szCs w:val="24"/>
        </w:rPr>
        <w:t>many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aspects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which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shows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the problem of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people's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perception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of </w:t>
      </w:r>
      <w:proofErr w:type="spellStart"/>
      <w:r>
        <w:rPr>
          <w:szCs w:val="24"/>
        </w:rPr>
        <w:t>psychoactive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substances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including</w:t>
      </w:r>
      <w:proofErr w:type="spellEnd"/>
      <w:r>
        <w:rPr>
          <w:szCs w:val="24"/>
        </w:rPr>
        <w:t xml:space="preserve">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>
        <w:rPr>
          <w:szCs w:val="24"/>
        </w:rPr>
        <w:t>,</w:t>
      </w:r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very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complex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may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undergo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specific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changes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over</w:t>
      </w:r>
      <w:proofErr w:type="spellEnd"/>
      <w:r w:rsidRPr="001D2E40">
        <w:rPr>
          <w:szCs w:val="24"/>
        </w:rPr>
        <w:t xml:space="preserve"> a </w:t>
      </w:r>
      <w:proofErr w:type="spellStart"/>
      <w:r w:rsidRPr="001D2E40">
        <w:rPr>
          <w:szCs w:val="24"/>
        </w:rPr>
        <w:t>short</w:t>
      </w:r>
      <w:proofErr w:type="spellEnd"/>
      <w:r w:rsidRPr="001D2E40">
        <w:rPr>
          <w:szCs w:val="24"/>
        </w:rPr>
        <w:t xml:space="preserve"> period of </w:t>
      </w:r>
      <w:proofErr w:type="spellStart"/>
      <w:r w:rsidRPr="001D2E40">
        <w:rPr>
          <w:szCs w:val="24"/>
        </w:rPr>
        <w:t>time</w:t>
      </w:r>
      <w:proofErr w:type="spellEnd"/>
      <w:r w:rsidRPr="001D2E40">
        <w:rPr>
          <w:szCs w:val="24"/>
        </w:rPr>
        <w:t xml:space="preserve">. The </w:t>
      </w:r>
      <w:proofErr w:type="spellStart"/>
      <w:r w:rsidRPr="001D2E40">
        <w:rPr>
          <w:szCs w:val="24"/>
        </w:rPr>
        <w:t>main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reasons</w:t>
      </w:r>
      <w:proofErr w:type="spellEnd"/>
      <w:r w:rsidRPr="001D2E40">
        <w:rPr>
          <w:szCs w:val="24"/>
        </w:rPr>
        <w:t xml:space="preserve"> for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people's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drugs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include</w:t>
      </w:r>
      <w:proofErr w:type="spellEnd"/>
      <w:r w:rsidRPr="001D2E40">
        <w:rPr>
          <w:szCs w:val="24"/>
        </w:rPr>
        <w:t xml:space="preserve"> a </w:t>
      </w:r>
      <w:proofErr w:type="spellStart"/>
      <w:r w:rsidRPr="001D2E40">
        <w:rPr>
          <w:szCs w:val="24"/>
        </w:rPr>
        <w:t>desire</w:t>
      </w:r>
      <w:proofErr w:type="spellEnd"/>
      <w:r w:rsidRPr="001D2E40">
        <w:rPr>
          <w:szCs w:val="24"/>
        </w:rPr>
        <w:t xml:space="preserve"> to be </w:t>
      </w:r>
      <w:proofErr w:type="spellStart"/>
      <w:r w:rsidRPr="001D2E40">
        <w:rPr>
          <w:szCs w:val="24"/>
        </w:rPr>
        <w:t>liked</w:t>
      </w:r>
      <w:proofErr w:type="spellEnd"/>
      <w:r w:rsidRPr="001D2E40">
        <w:rPr>
          <w:szCs w:val="24"/>
        </w:rPr>
        <w:t xml:space="preserve"> by the </w:t>
      </w:r>
      <w:proofErr w:type="spellStart"/>
      <w:r w:rsidRPr="001D2E40">
        <w:rPr>
          <w:szCs w:val="24"/>
        </w:rPr>
        <w:t>group</w:t>
      </w:r>
      <w:proofErr w:type="spellEnd"/>
      <w:r w:rsidRPr="001D2E40">
        <w:rPr>
          <w:szCs w:val="24"/>
        </w:rPr>
        <w:t xml:space="preserve"> and the </w:t>
      </w:r>
      <w:proofErr w:type="spellStart"/>
      <w:r w:rsidRPr="001D2E40">
        <w:rPr>
          <w:szCs w:val="24"/>
        </w:rPr>
        <w:t>increasing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problems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reported</w:t>
      </w:r>
      <w:proofErr w:type="spellEnd"/>
      <w:r w:rsidRPr="001D2E40">
        <w:rPr>
          <w:szCs w:val="24"/>
        </w:rPr>
        <w:t xml:space="preserve"> by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home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which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may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reflect</w:t>
      </w:r>
      <w:proofErr w:type="spellEnd"/>
      <w:r w:rsidRPr="001D2E40">
        <w:rPr>
          <w:szCs w:val="24"/>
        </w:rPr>
        <w:t xml:space="preserve"> a </w:t>
      </w:r>
      <w:proofErr w:type="spellStart"/>
      <w:r w:rsidRPr="001D2E40">
        <w:rPr>
          <w:szCs w:val="24"/>
        </w:rPr>
        <w:t>growing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sense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loneliness</w:t>
      </w:r>
      <w:proofErr w:type="spellEnd"/>
      <w:r w:rsidRPr="001D2E40">
        <w:rPr>
          <w:szCs w:val="24"/>
        </w:rPr>
        <w:t xml:space="preserve"> in the family </w:t>
      </w:r>
      <w:proofErr w:type="spellStart"/>
      <w:r w:rsidRPr="001D2E40">
        <w:rPr>
          <w:szCs w:val="24"/>
        </w:rPr>
        <w:t>home</w:t>
      </w:r>
      <w:proofErr w:type="spellEnd"/>
      <w:r w:rsidRPr="001D2E40">
        <w:rPr>
          <w:szCs w:val="24"/>
        </w:rPr>
        <w:t xml:space="preserve"> and a </w:t>
      </w:r>
      <w:proofErr w:type="spellStart"/>
      <w:r w:rsidRPr="001D2E40">
        <w:rPr>
          <w:szCs w:val="24"/>
        </w:rPr>
        <w:t>desire</w:t>
      </w:r>
      <w:proofErr w:type="spellEnd"/>
      <w:r w:rsidRPr="001D2E40">
        <w:rPr>
          <w:szCs w:val="24"/>
        </w:rPr>
        <w:t xml:space="preserve"> to </w:t>
      </w:r>
      <w:proofErr w:type="spellStart"/>
      <w:r w:rsidRPr="001D2E40">
        <w:rPr>
          <w:szCs w:val="24"/>
        </w:rPr>
        <w:t>assimilate</w:t>
      </w:r>
      <w:proofErr w:type="spellEnd"/>
      <w:r w:rsidRPr="001D2E40">
        <w:rPr>
          <w:szCs w:val="24"/>
        </w:rPr>
        <w:t xml:space="preserve"> with </w:t>
      </w:r>
      <w:proofErr w:type="spellStart"/>
      <w:r w:rsidRPr="001D2E40">
        <w:rPr>
          <w:szCs w:val="24"/>
        </w:rPr>
        <w:t>peers</w:t>
      </w:r>
      <w:proofErr w:type="spellEnd"/>
      <w:r w:rsidRPr="001D2E40">
        <w:rPr>
          <w:szCs w:val="24"/>
        </w:rPr>
        <w:t xml:space="preserve">. Of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most </w:t>
      </w:r>
      <w:proofErr w:type="spellStart"/>
      <w:r w:rsidRPr="001D2E40">
        <w:rPr>
          <w:szCs w:val="24"/>
        </w:rPr>
        <w:t>often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alcohol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cigarettes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followed</w:t>
      </w:r>
      <w:proofErr w:type="spellEnd"/>
      <w:r w:rsidRPr="001D2E40">
        <w:rPr>
          <w:szCs w:val="24"/>
        </w:rPr>
        <w:t xml:space="preserve"> by </w:t>
      </w:r>
      <w:proofErr w:type="spellStart"/>
      <w:r w:rsidRPr="001D2E40">
        <w:rPr>
          <w:szCs w:val="24"/>
        </w:rPr>
        <w:t>cannabis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other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indicating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most </w:t>
      </w:r>
      <w:proofErr w:type="spellStart"/>
      <w:r w:rsidRPr="001D2E40">
        <w:rPr>
          <w:szCs w:val="24"/>
        </w:rPr>
        <w:t>often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can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purchase</w:t>
      </w:r>
      <w:proofErr w:type="spellEnd"/>
      <w:r w:rsidRPr="001D2E40">
        <w:rPr>
          <w:szCs w:val="24"/>
        </w:rPr>
        <w:t xml:space="preserve"> (</w:t>
      </w:r>
      <w:proofErr w:type="spellStart"/>
      <w:r w:rsidRPr="001D2E40">
        <w:rPr>
          <w:szCs w:val="24"/>
        </w:rPr>
        <w:t>usually</w:t>
      </w:r>
      <w:proofErr w:type="spellEnd"/>
      <w:r w:rsidRPr="001D2E40">
        <w:rPr>
          <w:szCs w:val="24"/>
        </w:rPr>
        <w:t xml:space="preserve"> less </w:t>
      </w:r>
      <w:proofErr w:type="spellStart"/>
      <w:r w:rsidRPr="001D2E40">
        <w:rPr>
          <w:szCs w:val="24"/>
        </w:rPr>
        <w:t>officially</w:t>
      </w:r>
      <w:proofErr w:type="spellEnd"/>
      <w:r w:rsidRPr="001D2E40">
        <w:rPr>
          <w:szCs w:val="24"/>
        </w:rPr>
        <w:t xml:space="preserve">) in a shop, </w:t>
      </w:r>
      <w:proofErr w:type="spellStart"/>
      <w:r w:rsidRPr="001D2E40">
        <w:rPr>
          <w:szCs w:val="24"/>
        </w:rPr>
        <w:t>near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their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home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school</w:t>
      </w:r>
      <w:proofErr w:type="spellEnd"/>
      <w:r w:rsidRPr="001D2E40">
        <w:rPr>
          <w:szCs w:val="24"/>
        </w:rPr>
        <w:t xml:space="preserve">. </w:t>
      </w:r>
      <w:proofErr w:type="spellStart"/>
      <w:r w:rsidRPr="001D2E40">
        <w:rPr>
          <w:szCs w:val="24"/>
        </w:rPr>
        <w:t>Adolescents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usually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try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legal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highs</w:t>
      </w:r>
      <w:proofErr w:type="spellEnd"/>
      <w:r w:rsidRPr="001D2E40">
        <w:rPr>
          <w:bCs/>
          <w:szCs w:val="24"/>
          <w:lang w:eastAsia="ar-SA"/>
        </w:rPr>
        <w:t xml:space="preserve"> for the </w:t>
      </w:r>
      <w:proofErr w:type="spellStart"/>
      <w:r w:rsidRPr="001D2E40">
        <w:rPr>
          <w:bCs/>
          <w:szCs w:val="24"/>
          <w:lang w:eastAsia="ar-SA"/>
        </w:rPr>
        <w:t>first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time</w:t>
      </w:r>
      <w:proofErr w:type="spellEnd"/>
      <w:r w:rsidRPr="001D2E40">
        <w:rPr>
          <w:bCs/>
          <w:szCs w:val="24"/>
          <w:lang w:eastAsia="ar-SA"/>
        </w:rPr>
        <w:t xml:space="preserve"> in </w:t>
      </w:r>
      <w:proofErr w:type="spellStart"/>
      <w:r w:rsidRPr="001D2E40">
        <w:rPr>
          <w:bCs/>
          <w:szCs w:val="24"/>
          <w:lang w:eastAsia="ar-SA"/>
        </w:rPr>
        <w:t>an</w:t>
      </w:r>
      <w:proofErr w:type="spellEnd"/>
      <w:r w:rsidRPr="001D2E40">
        <w:rPr>
          <w:bCs/>
          <w:szCs w:val="24"/>
          <w:lang w:eastAsia="ar-SA"/>
        </w:rPr>
        <w:t xml:space="preserve"> open </w:t>
      </w:r>
      <w:proofErr w:type="spellStart"/>
      <w:r w:rsidRPr="001D2E40">
        <w:rPr>
          <w:bCs/>
          <w:szCs w:val="24"/>
          <w:lang w:eastAsia="ar-SA"/>
        </w:rPr>
        <w:t>area</w:t>
      </w:r>
      <w:proofErr w:type="spellEnd"/>
      <w:r w:rsidRPr="001D2E40">
        <w:rPr>
          <w:bCs/>
          <w:szCs w:val="24"/>
          <w:lang w:eastAsia="ar-SA"/>
        </w:rPr>
        <w:t xml:space="preserve">, </w:t>
      </w:r>
      <w:proofErr w:type="spellStart"/>
      <w:r w:rsidRPr="001D2E40">
        <w:rPr>
          <w:szCs w:val="24"/>
        </w:rPr>
        <w:t>however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increasingly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first-time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use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legal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highs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lastRenderedPageBreak/>
        <w:t>is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also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taking</w:t>
      </w:r>
      <w:proofErr w:type="spellEnd"/>
      <w:r w:rsidRPr="001D2E40">
        <w:rPr>
          <w:szCs w:val="24"/>
        </w:rPr>
        <w:t xml:space="preserve"> place </w:t>
      </w:r>
      <w:proofErr w:type="spellStart"/>
      <w:r w:rsidRPr="001D2E40">
        <w:rPr>
          <w:szCs w:val="24"/>
        </w:rPr>
        <w:t>at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home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indicating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that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both</w:t>
      </w:r>
      <w:proofErr w:type="spellEnd"/>
      <w:r w:rsidRPr="001D2E40">
        <w:rPr>
          <w:bCs/>
          <w:szCs w:val="24"/>
          <w:lang w:eastAsia="ar-SA"/>
        </w:rPr>
        <w:t xml:space="preserve"> the </w:t>
      </w:r>
      <w:proofErr w:type="spellStart"/>
      <w:r w:rsidRPr="001D2E40">
        <w:rPr>
          <w:bCs/>
          <w:szCs w:val="24"/>
          <w:lang w:eastAsia="ar-SA"/>
        </w:rPr>
        <w:t>house</w:t>
      </w:r>
      <w:proofErr w:type="spellEnd"/>
      <w:r w:rsidRPr="001D2E40">
        <w:rPr>
          <w:bCs/>
          <w:szCs w:val="24"/>
          <w:lang w:eastAsia="ar-SA"/>
        </w:rPr>
        <w:t xml:space="preserve"> party and the </w:t>
      </w:r>
      <w:proofErr w:type="spellStart"/>
      <w:r w:rsidRPr="001D2E40">
        <w:rPr>
          <w:bCs/>
          <w:szCs w:val="24"/>
          <w:lang w:eastAsia="ar-SA"/>
        </w:rPr>
        <w:t>use</w:t>
      </w:r>
      <w:proofErr w:type="spellEnd"/>
      <w:r w:rsidRPr="001D2E40">
        <w:rPr>
          <w:bCs/>
          <w:szCs w:val="24"/>
          <w:lang w:eastAsia="ar-SA"/>
        </w:rPr>
        <w:t xml:space="preserve"> of </w:t>
      </w:r>
      <w:proofErr w:type="spellStart"/>
      <w:r w:rsidRPr="001D2E40">
        <w:rPr>
          <w:bCs/>
          <w:szCs w:val="24"/>
          <w:lang w:eastAsia="ar-SA"/>
        </w:rPr>
        <w:t>legal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highs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at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home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are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becoming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circumstances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that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favour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drug</w:t>
      </w:r>
      <w:proofErr w:type="spellEnd"/>
      <w:r w:rsidRPr="001D2E40">
        <w:rPr>
          <w:bCs/>
          <w:szCs w:val="24"/>
          <w:lang w:eastAsia="ar-SA"/>
        </w:rPr>
        <w:t xml:space="preserve"> </w:t>
      </w:r>
      <w:proofErr w:type="spellStart"/>
      <w:r w:rsidRPr="001D2E40">
        <w:rPr>
          <w:bCs/>
          <w:szCs w:val="24"/>
          <w:lang w:eastAsia="ar-SA"/>
        </w:rPr>
        <w:t>initiation</w:t>
      </w:r>
      <w:proofErr w:type="spellEnd"/>
      <w:r w:rsidRPr="001D2E40">
        <w:rPr>
          <w:bCs/>
          <w:szCs w:val="24"/>
          <w:lang w:eastAsia="ar-SA"/>
        </w:rPr>
        <w:t>.</w:t>
      </w:r>
    </w:p>
    <w:p w14:paraId="53D35DA7" w14:textId="77777777" w:rsidR="00BD753D" w:rsidRDefault="00BD753D" w:rsidP="00BD753D">
      <w:pPr>
        <w:spacing w:after="0" w:line="276" w:lineRule="auto"/>
        <w:rPr>
          <w:szCs w:val="24"/>
        </w:rPr>
      </w:pPr>
      <w:proofErr w:type="spellStart"/>
      <w:r w:rsidRPr="001D2E40">
        <w:rPr>
          <w:szCs w:val="24"/>
        </w:rPr>
        <w:t>Systematic</w:t>
      </w:r>
      <w:proofErr w:type="spellEnd"/>
      <w:r w:rsidRPr="001D2E40">
        <w:rPr>
          <w:szCs w:val="24"/>
        </w:rPr>
        <w:t xml:space="preserve"> monitoring and </w:t>
      </w:r>
      <w:proofErr w:type="spellStart"/>
      <w:r w:rsidRPr="001D2E40">
        <w:rPr>
          <w:szCs w:val="24"/>
        </w:rPr>
        <w:t>analysis</w:t>
      </w:r>
      <w:proofErr w:type="spellEnd"/>
      <w:r w:rsidRPr="001D2E40">
        <w:rPr>
          <w:szCs w:val="24"/>
        </w:rPr>
        <w:t xml:space="preserve"> of </w:t>
      </w:r>
      <w:proofErr w:type="spellStart"/>
      <w:r w:rsidRPr="001D2E40">
        <w:rPr>
          <w:szCs w:val="24"/>
        </w:rPr>
        <w:t>changes</w:t>
      </w:r>
      <w:proofErr w:type="spellEnd"/>
      <w:r w:rsidRPr="001D2E40">
        <w:rPr>
          <w:szCs w:val="24"/>
        </w:rPr>
        <w:t xml:space="preserve"> in </w:t>
      </w:r>
      <w:proofErr w:type="spellStart"/>
      <w:r w:rsidRPr="001D2E40">
        <w:rPr>
          <w:szCs w:val="24"/>
        </w:rPr>
        <w:t>perceptions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rFonts w:eastAsia="TimesNewRoman"/>
          <w:szCs w:val="24"/>
        </w:rPr>
        <w:t>behaviour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rFonts w:eastAsia="TimesNewRoman"/>
          <w:szCs w:val="24"/>
        </w:rPr>
        <w:t>regarding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rFonts w:eastAsia="TimesNewRoman"/>
          <w:szCs w:val="24"/>
        </w:rPr>
        <w:t>psychoactive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rFonts w:eastAsia="TimesNewRoman"/>
          <w:szCs w:val="24"/>
        </w:rPr>
        <w:t>substances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szCs w:val="24"/>
        </w:rPr>
        <w:t>among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young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people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both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nationally</w:t>
      </w:r>
      <w:proofErr w:type="spellEnd"/>
      <w:r w:rsidRPr="001D2E40">
        <w:rPr>
          <w:szCs w:val="24"/>
        </w:rPr>
        <w:t xml:space="preserve"> and in </w:t>
      </w:r>
      <w:proofErr w:type="spellStart"/>
      <w:r w:rsidRPr="001D2E40">
        <w:rPr>
          <w:szCs w:val="24"/>
        </w:rPr>
        <w:t>individual</w:t>
      </w:r>
      <w:proofErr w:type="spellEnd"/>
      <w:r w:rsidRPr="001D2E40">
        <w:rPr>
          <w:szCs w:val="24"/>
        </w:rPr>
        <w:t xml:space="preserve"> regions of the country </w:t>
      </w:r>
      <w:proofErr w:type="spellStart"/>
      <w:r w:rsidRPr="001D2E40">
        <w:rPr>
          <w:szCs w:val="24"/>
        </w:rPr>
        <w:t>should</w:t>
      </w:r>
      <w:proofErr w:type="spellEnd"/>
      <w:r w:rsidRPr="001D2E40">
        <w:rPr>
          <w:szCs w:val="24"/>
        </w:rPr>
        <w:t xml:space="preserve"> </w:t>
      </w:r>
      <w:r w:rsidRPr="001D2E40">
        <w:rPr>
          <w:rFonts w:eastAsia="TimesNewRoman"/>
          <w:szCs w:val="24"/>
        </w:rPr>
        <w:t xml:space="preserve">form the </w:t>
      </w:r>
      <w:proofErr w:type="spellStart"/>
      <w:r w:rsidRPr="001D2E40">
        <w:rPr>
          <w:rFonts w:eastAsia="TimesNewRoman"/>
          <w:szCs w:val="24"/>
        </w:rPr>
        <w:t>basis</w:t>
      </w:r>
      <w:proofErr w:type="spellEnd"/>
      <w:r w:rsidRPr="001D2E40">
        <w:rPr>
          <w:rFonts w:eastAsia="TimesNewRoman"/>
          <w:szCs w:val="24"/>
        </w:rPr>
        <w:t xml:space="preserve"> for </w:t>
      </w:r>
      <w:proofErr w:type="spellStart"/>
      <w:r w:rsidRPr="001D2E40">
        <w:rPr>
          <w:szCs w:val="24"/>
        </w:rPr>
        <w:t>planning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health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education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health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promotion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programmes</w:t>
      </w:r>
      <w:proofErr w:type="spellEnd"/>
      <w:r w:rsidRPr="001D2E40">
        <w:rPr>
          <w:szCs w:val="24"/>
        </w:rPr>
        <w:t xml:space="preserve">. </w:t>
      </w:r>
      <w:proofErr w:type="spellStart"/>
      <w:r w:rsidRPr="001D2E40">
        <w:rPr>
          <w:szCs w:val="24"/>
        </w:rPr>
        <w:t>Education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education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programmes</w:t>
      </w:r>
      <w:proofErr w:type="spellEnd"/>
      <w:r w:rsidRPr="001D2E40">
        <w:rPr>
          <w:szCs w:val="24"/>
        </w:rPr>
        <w:t xml:space="preserve"> on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should</w:t>
      </w:r>
      <w:proofErr w:type="spellEnd"/>
      <w:r w:rsidRPr="001D2E40">
        <w:rPr>
          <w:szCs w:val="24"/>
        </w:rPr>
        <w:t xml:space="preserve"> be </w:t>
      </w:r>
      <w:proofErr w:type="spellStart"/>
      <w:r w:rsidRPr="001D2E40">
        <w:rPr>
          <w:rFonts w:eastAsia="TimesNewRoman"/>
          <w:szCs w:val="24"/>
        </w:rPr>
        <w:t>implemented</w:t>
      </w:r>
      <w:proofErr w:type="spellEnd"/>
      <w:r w:rsidRPr="001D2E40">
        <w:rPr>
          <w:rFonts w:eastAsia="TimesNewRoman"/>
          <w:szCs w:val="24"/>
        </w:rPr>
        <w:t xml:space="preserve"> </w:t>
      </w:r>
      <w:r w:rsidRPr="001D2E40">
        <w:rPr>
          <w:szCs w:val="24"/>
        </w:rPr>
        <w:t xml:space="preserve">in the </w:t>
      </w:r>
      <w:proofErr w:type="spellStart"/>
      <w:r w:rsidRPr="001D2E40">
        <w:rPr>
          <w:szCs w:val="24"/>
        </w:rPr>
        <w:t>youth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population</w:t>
      </w:r>
      <w:proofErr w:type="spellEnd"/>
      <w:r w:rsidRPr="001D2E40">
        <w:rPr>
          <w:szCs w:val="24"/>
        </w:rPr>
        <w:t xml:space="preserve"> in a </w:t>
      </w:r>
      <w:proofErr w:type="spellStart"/>
      <w:r w:rsidRPr="001D2E40">
        <w:rPr>
          <w:szCs w:val="24"/>
        </w:rPr>
        <w:t>systematic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consistent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complementary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manner</w:t>
      </w:r>
      <w:proofErr w:type="spellEnd"/>
      <w:r w:rsidRPr="001D2E40">
        <w:rPr>
          <w:szCs w:val="24"/>
        </w:rPr>
        <w:t xml:space="preserve">. Young </w:t>
      </w:r>
      <w:proofErr w:type="spellStart"/>
      <w:r w:rsidRPr="001D2E40">
        <w:rPr>
          <w:szCs w:val="24"/>
        </w:rPr>
        <w:t>people's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knowledge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views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behaviour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towards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psychoactive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substances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during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adolescence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determine</w:t>
      </w:r>
      <w:proofErr w:type="spellEnd"/>
      <w:r w:rsidRPr="001D2E40">
        <w:rPr>
          <w:szCs w:val="24"/>
        </w:rPr>
        <w:t xml:space="preserve"> to a </w:t>
      </w:r>
      <w:proofErr w:type="spellStart"/>
      <w:r w:rsidRPr="001D2E40">
        <w:rPr>
          <w:rFonts w:eastAsia="TimesNewRoman"/>
          <w:szCs w:val="24"/>
        </w:rPr>
        <w:t>large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rFonts w:eastAsia="TimesNewRoman"/>
          <w:szCs w:val="24"/>
        </w:rPr>
        <w:t>extent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rFonts w:eastAsia="TimesNewRoman"/>
          <w:szCs w:val="24"/>
        </w:rPr>
        <w:t>their</w:t>
      </w:r>
      <w:proofErr w:type="spellEnd"/>
      <w:r w:rsidRPr="001D2E40">
        <w:rPr>
          <w:rFonts w:eastAsia="TimesNewRoman"/>
          <w:szCs w:val="24"/>
        </w:rPr>
        <w:t xml:space="preserve"> </w:t>
      </w:r>
      <w:proofErr w:type="spellStart"/>
      <w:r w:rsidRPr="001D2E40">
        <w:rPr>
          <w:szCs w:val="24"/>
        </w:rPr>
        <w:t>subsequent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physical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mental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social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health</w:t>
      </w:r>
      <w:proofErr w:type="spellEnd"/>
      <w:r w:rsidRPr="001D2E40">
        <w:rPr>
          <w:szCs w:val="24"/>
        </w:rPr>
        <w:t xml:space="preserve">, </w:t>
      </w:r>
      <w:proofErr w:type="spellStart"/>
      <w:r w:rsidRPr="001D2E40">
        <w:rPr>
          <w:szCs w:val="24"/>
        </w:rPr>
        <w:t>including</w:t>
      </w:r>
      <w:proofErr w:type="spellEnd"/>
      <w:r w:rsidRPr="001D2E40">
        <w:rPr>
          <w:szCs w:val="24"/>
        </w:rPr>
        <w:t xml:space="preserve"> </w:t>
      </w:r>
      <w:proofErr w:type="spellStart"/>
      <w:r w:rsidRPr="001D2E40">
        <w:rPr>
          <w:szCs w:val="24"/>
        </w:rPr>
        <w:t>often</w:t>
      </w:r>
      <w:proofErr w:type="spellEnd"/>
      <w:r w:rsidRPr="001D2E40">
        <w:rPr>
          <w:szCs w:val="24"/>
        </w:rPr>
        <w:t xml:space="preserve"> the </w:t>
      </w:r>
      <w:proofErr w:type="spellStart"/>
      <w:r w:rsidRPr="001D2E40">
        <w:rPr>
          <w:szCs w:val="24"/>
        </w:rPr>
        <w:t>length</w:t>
      </w:r>
      <w:proofErr w:type="spellEnd"/>
      <w:r w:rsidRPr="001D2E40">
        <w:rPr>
          <w:szCs w:val="24"/>
        </w:rPr>
        <w:t xml:space="preserve"> and </w:t>
      </w:r>
      <w:proofErr w:type="spellStart"/>
      <w:r w:rsidRPr="001D2E40">
        <w:rPr>
          <w:szCs w:val="24"/>
        </w:rPr>
        <w:t>quality</w:t>
      </w:r>
      <w:proofErr w:type="spellEnd"/>
      <w:r w:rsidRPr="001D2E40">
        <w:rPr>
          <w:szCs w:val="24"/>
        </w:rPr>
        <w:t xml:space="preserve"> of a </w:t>
      </w:r>
      <w:proofErr w:type="spellStart"/>
      <w:r w:rsidRPr="001D2E40">
        <w:rPr>
          <w:szCs w:val="24"/>
        </w:rPr>
        <w:t>person's</w:t>
      </w:r>
      <w:proofErr w:type="spellEnd"/>
      <w:r w:rsidRPr="001D2E40">
        <w:rPr>
          <w:szCs w:val="24"/>
        </w:rPr>
        <w:t xml:space="preserve"> life.</w:t>
      </w:r>
    </w:p>
    <w:p w14:paraId="52EAE62F" w14:textId="77777777" w:rsidR="0053681E" w:rsidRDefault="0053681E"/>
    <w:sectPr w:rsidR="0053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EFN">
    <w:altName w:val="Calibri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3D"/>
    <w:rsid w:val="00097282"/>
    <w:rsid w:val="0053681E"/>
    <w:rsid w:val="00B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3715"/>
  <w15:chartTrackingRefBased/>
  <w15:docId w15:val="{A9D1D438-B4CC-4B4E-9DB3-6FD089B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3D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53D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53D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53D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753D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753D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753D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53D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753D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753D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75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75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75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75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75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75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753D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D7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53D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D7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753D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D753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75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D75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7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75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7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Kapała</dc:creator>
  <cp:keywords/>
  <dc:description/>
  <cp:lastModifiedBy>Wojciech Kapała</cp:lastModifiedBy>
  <cp:revision>1</cp:revision>
  <dcterms:created xsi:type="dcterms:W3CDTF">2024-02-21T19:04:00Z</dcterms:created>
  <dcterms:modified xsi:type="dcterms:W3CDTF">2024-02-21T19:04:00Z</dcterms:modified>
</cp:coreProperties>
</file>