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F" w:rsidRPr="00097A89" w:rsidRDefault="00F77783" w:rsidP="006F3C3F">
      <w:pPr>
        <w:pStyle w:val="Tytu"/>
        <w:ind w:left="2832"/>
        <w:jc w:val="right"/>
        <w:rPr>
          <w:b w:val="0"/>
          <w:sz w:val="20"/>
          <w:szCs w:val="20"/>
        </w:rPr>
      </w:pPr>
      <w:r>
        <w:rPr>
          <w:sz w:val="24"/>
        </w:rPr>
        <w:t>Załącznik nr  2</w:t>
      </w:r>
      <w:r w:rsidR="00097A89">
        <w:rPr>
          <w:sz w:val="24"/>
        </w:rPr>
        <w:t xml:space="preserve"> </w:t>
      </w:r>
      <w:r w:rsidR="00097A89" w:rsidRPr="00097A89">
        <w:rPr>
          <w:b w:val="0"/>
          <w:sz w:val="20"/>
          <w:szCs w:val="20"/>
        </w:rPr>
        <w:t>do Uchwały  Podkomisji Wyborczej</w:t>
      </w:r>
      <w:r w:rsidR="006F3C3F" w:rsidRPr="00097A89">
        <w:rPr>
          <w:b w:val="0"/>
          <w:sz w:val="20"/>
          <w:szCs w:val="20"/>
        </w:rPr>
        <w:t xml:space="preserve"> </w:t>
      </w:r>
      <w:r w:rsidR="00097A89" w:rsidRPr="00097A89">
        <w:rPr>
          <w:b w:val="0"/>
          <w:sz w:val="20"/>
          <w:szCs w:val="20"/>
        </w:rPr>
        <w:t>d.s. wyborów na Wydziale Nauk Społe</w:t>
      </w:r>
      <w:r w:rsidR="00097A89">
        <w:rPr>
          <w:b w:val="0"/>
          <w:sz w:val="20"/>
          <w:szCs w:val="20"/>
        </w:rPr>
        <w:t>c</w:t>
      </w:r>
      <w:r w:rsidR="00097A89" w:rsidRPr="00097A89">
        <w:rPr>
          <w:b w:val="0"/>
          <w:sz w:val="20"/>
          <w:szCs w:val="20"/>
        </w:rPr>
        <w:t>zny</w:t>
      </w:r>
      <w:r w:rsidR="00097A89">
        <w:rPr>
          <w:b w:val="0"/>
          <w:sz w:val="20"/>
          <w:szCs w:val="20"/>
        </w:rPr>
        <w:t>ch z dnia 11</w:t>
      </w:r>
      <w:r w:rsidR="006F3C3F" w:rsidRPr="00097A89">
        <w:rPr>
          <w:b w:val="0"/>
          <w:sz w:val="20"/>
          <w:szCs w:val="20"/>
        </w:rPr>
        <w:t>.05.2020 r.</w:t>
      </w:r>
    </w:p>
    <w:p w:rsidR="006F3C3F" w:rsidRPr="00097A89" w:rsidRDefault="006F3C3F" w:rsidP="006F3C3F">
      <w:pPr>
        <w:jc w:val="center"/>
        <w:rPr>
          <w:bCs/>
          <w:sz w:val="20"/>
        </w:rPr>
      </w:pPr>
    </w:p>
    <w:p w:rsidR="006F3C3F" w:rsidRDefault="006F3C3F" w:rsidP="006F3C3F">
      <w:pPr>
        <w:jc w:val="center"/>
        <w:rPr>
          <w:b/>
          <w:bCs/>
          <w:sz w:val="32"/>
          <w:szCs w:val="32"/>
        </w:rPr>
      </w:pPr>
    </w:p>
    <w:p w:rsidR="006F3C3F" w:rsidRPr="00097A89" w:rsidRDefault="006F3C3F" w:rsidP="006F3C3F">
      <w:pPr>
        <w:jc w:val="center"/>
        <w:rPr>
          <w:b/>
          <w:bCs/>
          <w:sz w:val="28"/>
          <w:szCs w:val="28"/>
        </w:rPr>
      </w:pPr>
      <w:r w:rsidRPr="00097A89">
        <w:rPr>
          <w:b/>
          <w:bCs/>
          <w:sz w:val="28"/>
          <w:szCs w:val="28"/>
        </w:rPr>
        <w:t>TERMINARZ I CZYNNOŚCI  WYBORCZE</w:t>
      </w:r>
    </w:p>
    <w:p w:rsidR="006F3C3F" w:rsidRPr="00097A89" w:rsidRDefault="00097A89" w:rsidP="006F3C3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 Wydziale Nauk Społecznych</w:t>
      </w:r>
      <w:r w:rsidR="006F3C3F" w:rsidRPr="00097A89">
        <w:rPr>
          <w:b/>
          <w:bCs/>
          <w:szCs w:val="24"/>
        </w:rPr>
        <w:t xml:space="preserve"> – Wybory do Kolegium Elektorów i Senatu w kadencji 2020 – 2024</w:t>
      </w:r>
    </w:p>
    <w:p w:rsidR="006F3C3F" w:rsidRDefault="006F3C3F" w:rsidP="006F3C3F">
      <w:pPr>
        <w:jc w:val="center"/>
        <w:rPr>
          <w:b/>
          <w:bCs/>
          <w:sz w:val="28"/>
          <w:szCs w:val="28"/>
        </w:rPr>
      </w:pPr>
    </w:p>
    <w:tbl>
      <w:tblPr>
        <w:tblW w:w="146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"/>
        <w:gridCol w:w="5006"/>
        <w:gridCol w:w="2268"/>
        <w:gridCol w:w="1760"/>
        <w:gridCol w:w="2202"/>
        <w:gridCol w:w="2851"/>
      </w:tblGrid>
      <w:tr w:rsidR="006F3C3F" w:rsidTr="00097A89">
        <w:trPr>
          <w:cantSplit/>
          <w:tblHeader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6F3C3F" w:rsidRDefault="006F3C3F">
            <w:pPr>
              <w:pStyle w:val="WW-Nagwektabeli11111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6F3C3F" w:rsidRDefault="006F3C3F">
            <w:pPr>
              <w:pStyle w:val="WW-Nagwektabeli11111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Czynność wyborcza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6F3C3F" w:rsidRDefault="006F3C3F">
            <w:pPr>
              <w:pStyle w:val="WW-Nagwektabeli11111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6F3C3F" w:rsidRDefault="006F3C3F">
            <w:pPr>
              <w:pStyle w:val="WW-Nagwektabeli11111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6F3C3F" w:rsidRDefault="006F3C3F">
            <w:pPr>
              <w:pStyle w:val="WW-Nagwektabeli11111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6F3C3F" w:rsidRDefault="006F3C3F">
            <w:pPr>
              <w:pStyle w:val="WW-Nagwektabeli11111111"/>
            </w:pPr>
            <w:r>
              <w:rPr>
                <w:sz w:val="28"/>
                <w:szCs w:val="28"/>
              </w:rPr>
              <w:t>Uwagi</w:t>
            </w:r>
          </w:p>
        </w:tc>
      </w:tr>
      <w:tr w:rsidR="006F3C3F" w:rsidTr="00097A89">
        <w:trPr>
          <w:cantSplit/>
        </w:trPr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097A89">
            <w:pPr>
              <w:pStyle w:val="WW-Zawartotabeli11111111"/>
              <w:jc w:val="center"/>
            </w:pPr>
            <w:r>
              <w:t>1.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C3F" w:rsidRDefault="006F3C3F">
            <w:r>
              <w:t xml:space="preserve">Ustalenie list  pracowników posiadających </w:t>
            </w:r>
            <w:r>
              <w:rPr>
                <w:u w:val="single"/>
              </w:rPr>
              <w:t xml:space="preserve">czynne i bierne prawo wyborcze </w:t>
            </w:r>
            <w:r>
              <w:t>w poszczególnych grupach pracowników  w wyborach członków Kolegium Elektorów i Senatu wg stanu na dzień 10 maja 2020 r.</w:t>
            </w:r>
          </w:p>
          <w:p w:rsidR="006F3C3F" w:rsidRDefault="006F3C3F">
            <w:pPr>
              <w:ind w:left="345" w:right="120" w:hanging="225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>
            <w:pPr>
              <w:pStyle w:val="WW-Zawartotabeli11111111"/>
              <w:jc w:val="center"/>
            </w:pPr>
            <w:r>
              <w:t>Dział Kadr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>
            <w:pPr>
              <w:pStyle w:val="WW-Zawartotabeli11111111"/>
              <w:jc w:val="center"/>
            </w:pPr>
            <w:r>
              <w:t>Do 15 maja 2020 r.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>
            <w:pPr>
              <w:pStyle w:val="WW-Zawartotabeli11111111"/>
              <w:jc w:val="center"/>
              <w:rPr>
                <w:sz w:val="16"/>
                <w:szCs w:val="16"/>
              </w:rPr>
            </w:pPr>
            <w:r>
              <w:t>Sekretarz UKW :  – czynne i bierne prawo wg  Ordynacji  Wyborczej, wykaz grup wyborczych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C3F" w:rsidRDefault="006F3C3F">
            <w:pPr>
              <w:pStyle w:val="WW-Zawartotabeli11111111"/>
              <w:rPr>
                <w:sz w:val="20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z w:val="20"/>
              </w:rPr>
              <w:t>rzekazanie list pracowników sekretarzowi UKW  oraz   Przewodniczącym Podkomisji ds. wyborów powołanych Decyzją Przew. UKW Nr 1/2020-2024.</w:t>
            </w:r>
          </w:p>
          <w:p w:rsidR="006F3C3F" w:rsidRDefault="006F3C3F">
            <w:pPr>
              <w:pStyle w:val="WW-Zawartotabeli11111111"/>
            </w:pPr>
          </w:p>
        </w:tc>
      </w:tr>
      <w:tr w:rsidR="006F3C3F" w:rsidTr="00097A89">
        <w:trPr>
          <w:cantSplit/>
        </w:trPr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097A89">
            <w:pPr>
              <w:pStyle w:val="WW-Zawartotabeli11111111"/>
              <w:jc w:val="center"/>
            </w:pPr>
            <w:r>
              <w:t>2.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C3F" w:rsidRDefault="006F3C3F">
            <w:pPr>
              <w:pStyle w:val="WW-Zawartotabeli11111111"/>
            </w:pPr>
            <w:r>
              <w:t>Zgłaszanie kandydatów  do Kolegium Elektorów i Senatu w poszczególnych grupach wyborców</w:t>
            </w:r>
          </w:p>
          <w:p w:rsidR="006F3C3F" w:rsidRDefault="006F3C3F">
            <w:pPr>
              <w:ind w:left="375" w:right="120" w:hanging="33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C3F" w:rsidRDefault="006F3C3F">
            <w:pPr>
              <w:pStyle w:val="WW-Zawartotabeli11111111"/>
              <w:jc w:val="center"/>
            </w:pPr>
            <w:r>
              <w:t xml:space="preserve">Wyborcy  posiadający czynne prawo wyborcze. 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>
            <w:pPr>
              <w:pStyle w:val="WW-Zawartotabeli11111111"/>
              <w:rPr>
                <w:sz w:val="22"/>
                <w:szCs w:val="22"/>
              </w:rPr>
            </w:pPr>
            <w:r>
              <w:t xml:space="preserve"> Do 22 maja 2020 r. 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097A89">
            <w:pPr>
              <w:pStyle w:val="WW-Zawartotabeli11111111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Podkomisja</w:t>
            </w:r>
            <w:r w:rsidR="006F3C3F">
              <w:rPr>
                <w:sz w:val="22"/>
                <w:szCs w:val="22"/>
              </w:rPr>
              <w:t xml:space="preserve"> ds. wyborów</w:t>
            </w:r>
            <w:r>
              <w:rPr>
                <w:sz w:val="22"/>
                <w:szCs w:val="22"/>
              </w:rPr>
              <w:t xml:space="preserve"> na Wydziale Nauk Społecznych</w:t>
            </w:r>
            <w:r w:rsidR="00703E6D">
              <w:rPr>
                <w:sz w:val="22"/>
                <w:szCs w:val="22"/>
              </w:rPr>
              <w:t xml:space="preserve"> – mgr Maria Makowska</w:t>
            </w:r>
            <w:r w:rsidR="006F3C3F">
              <w:rPr>
                <w:sz w:val="22"/>
                <w:szCs w:val="22"/>
              </w:rPr>
              <w:t xml:space="preserve"> </w:t>
            </w:r>
            <w:r w:rsidR="006F3C3F">
              <w:rPr>
                <w:sz w:val="20"/>
                <w:szCs w:val="22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3F" w:rsidRDefault="00553A28">
            <w:pPr>
              <w:pStyle w:val="WW-Zawartotabeli11111111"/>
              <w:rPr>
                <w:sz w:val="16"/>
                <w:szCs w:val="16"/>
              </w:rPr>
            </w:pPr>
            <w:r>
              <w:rPr>
                <w:sz w:val="20"/>
              </w:rPr>
              <w:t>Zgło</w:t>
            </w:r>
            <w:r w:rsidR="006F3C3F">
              <w:rPr>
                <w:sz w:val="20"/>
              </w:rPr>
              <w:t>szenie  kandydatów do</w:t>
            </w:r>
            <w:r w:rsidR="00097A89">
              <w:rPr>
                <w:sz w:val="20"/>
              </w:rPr>
              <w:t xml:space="preserve"> Kolegium Elektorów i</w:t>
            </w:r>
            <w:r w:rsidR="006F3C3F">
              <w:rPr>
                <w:sz w:val="20"/>
              </w:rPr>
              <w:t xml:space="preserve"> Senatu wg wzoru ustalonego w Ordynacji Wyborczej . Miejsce i </w:t>
            </w:r>
            <w:r w:rsidR="00097A89">
              <w:rPr>
                <w:sz w:val="20"/>
              </w:rPr>
              <w:t>czas  składania zgłoszeń- poda</w:t>
            </w:r>
            <w:r w:rsidR="006F3C3F">
              <w:rPr>
                <w:sz w:val="20"/>
              </w:rPr>
              <w:t xml:space="preserve"> odpowiednio,</w:t>
            </w:r>
            <w:r w:rsidR="00097A89">
              <w:rPr>
                <w:sz w:val="20"/>
              </w:rPr>
              <w:t xml:space="preserve"> w formie ogłoszenia -  Przewodniczący Podkomisji Wyborczej</w:t>
            </w:r>
            <w:r w:rsidR="006F3C3F">
              <w:rPr>
                <w:sz w:val="20"/>
              </w:rPr>
              <w:t xml:space="preserve"> na tablicach ogłoszeń i stronie internetowej</w:t>
            </w:r>
            <w:r w:rsidR="006F3C3F">
              <w:rPr>
                <w:sz w:val="16"/>
                <w:szCs w:val="16"/>
              </w:rPr>
              <w:t>.</w:t>
            </w:r>
          </w:p>
          <w:p w:rsidR="006F3C3F" w:rsidRDefault="006F3C3F">
            <w:pPr>
              <w:pStyle w:val="WW-Zawartotabeli11111111"/>
              <w:rPr>
                <w:sz w:val="16"/>
                <w:szCs w:val="16"/>
              </w:rPr>
            </w:pPr>
          </w:p>
        </w:tc>
      </w:tr>
      <w:tr w:rsidR="006F3C3F" w:rsidTr="00097A89">
        <w:trPr>
          <w:cantSplit/>
        </w:trPr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703E6D">
            <w:pPr>
              <w:pStyle w:val="WW-Zawartotabeli11111111"/>
              <w:jc w:val="center"/>
            </w:pPr>
            <w:r>
              <w:t>3.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>
            <w:pPr>
              <w:pStyle w:val="WW-Zawartotabeli11111111"/>
            </w:pPr>
            <w:r>
              <w:t xml:space="preserve">Ogłoszenie listy kandydatów  do Kolegium Elektorów i  Senatu w poszczególnych grupach wyborczych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C3F" w:rsidRDefault="00097A89">
            <w:pPr>
              <w:pStyle w:val="WW-Zawartotabeli11111111"/>
              <w:jc w:val="center"/>
            </w:pPr>
            <w:r>
              <w:t>Przewodniczący   Podkomisji Wyborczej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>
            <w:pPr>
              <w:pStyle w:val="WW-Zawartotabeli11111111"/>
              <w:jc w:val="center"/>
            </w:pPr>
            <w:r>
              <w:t>Co najmniej na 3 dni robocze  przed terminem wyborów.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F53B92">
            <w:pPr>
              <w:pStyle w:val="WW-Zawartotabeli11111111"/>
              <w:jc w:val="center"/>
              <w:rPr>
                <w:sz w:val="20"/>
              </w:rPr>
            </w:pPr>
            <w:r>
              <w:t>dr Wiesław Jaszczur</w:t>
            </w:r>
            <w:r w:rsidR="00097A89">
              <w:t xml:space="preserve"> oraz administracja Wydziału Nauk Społecznych 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C3F" w:rsidRDefault="006F3C3F">
            <w:pPr>
              <w:pStyle w:val="WW-Zawartotabeli11111111"/>
              <w:snapToGrid w:val="0"/>
            </w:pPr>
            <w:r>
              <w:rPr>
                <w:sz w:val="20"/>
              </w:rPr>
              <w:t xml:space="preserve">Ogłoszenie list  kandydatów  do Kolegium Elektorów i Senatu  na stronie internetowej i tablicach ogłoszeń  - </w:t>
            </w:r>
            <w:r>
              <w:rPr>
                <w:b/>
                <w:bCs/>
                <w:sz w:val="20"/>
                <w:u w:val="single"/>
              </w:rPr>
              <w:t>co najmniej na 3 dni robocze przed dniem wyborów</w:t>
            </w:r>
            <w:r>
              <w:rPr>
                <w:sz w:val="20"/>
              </w:rPr>
              <w:t xml:space="preserve"> ( par. 7 ust. 5 Ordynacji Wyborczej )</w:t>
            </w:r>
          </w:p>
        </w:tc>
      </w:tr>
      <w:tr w:rsidR="006F3C3F" w:rsidTr="00097A89">
        <w:trPr>
          <w:cantSplit/>
        </w:trPr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703E6D">
            <w:pPr>
              <w:pStyle w:val="WW-Zawartotabeli11111111"/>
              <w:jc w:val="center"/>
            </w:pPr>
            <w:r>
              <w:lastRenderedPageBreak/>
              <w:t>4.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553A28">
            <w:pPr>
              <w:pStyle w:val="WW-Zawartotabeli11111111"/>
            </w:pPr>
            <w:r>
              <w:t>Protesty wyborcze / z</w:t>
            </w:r>
            <w:r w:rsidR="006F3C3F">
              <w:t>głaszanie wniosków o unieważnienie wyborów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C3F" w:rsidRDefault="006F3C3F">
            <w:pPr>
              <w:pStyle w:val="WW-Zawartotabeli11111111"/>
              <w:jc w:val="center"/>
              <w:rPr>
                <w:sz w:val="20"/>
              </w:rPr>
            </w:pPr>
            <w:r>
              <w:t>Rektor lub 1/2 składu Kolegium Elektorów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C3F" w:rsidRDefault="00553A28">
            <w:pPr>
              <w:pStyle w:val="WW-Zawartotabeli11111111"/>
            </w:pPr>
            <w:r>
              <w:rPr>
                <w:sz w:val="20"/>
              </w:rPr>
              <w:t xml:space="preserve">W trakcie wyborów i </w:t>
            </w:r>
            <w:r w:rsidR="006F3C3F">
              <w:rPr>
                <w:sz w:val="20"/>
              </w:rPr>
              <w:t xml:space="preserve">14 dni od </w:t>
            </w:r>
            <w:r>
              <w:rPr>
                <w:sz w:val="20"/>
              </w:rPr>
              <w:t xml:space="preserve">ich przeprowadzenia 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C3F" w:rsidRDefault="006F3C3F" w:rsidP="00553A28">
            <w:pPr>
              <w:pStyle w:val="WW-Zawartotabeli11111111"/>
              <w:rPr>
                <w:sz w:val="20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3F" w:rsidRDefault="006F3C3F">
            <w:pPr>
              <w:pStyle w:val="WW-Zawartotabeli11111111"/>
              <w:snapToGrid w:val="0"/>
              <w:rPr>
                <w:sz w:val="20"/>
                <w:szCs w:val="16"/>
              </w:rPr>
            </w:pPr>
          </w:p>
        </w:tc>
      </w:tr>
    </w:tbl>
    <w:p w:rsidR="006F3C3F" w:rsidRDefault="006F3C3F" w:rsidP="006F3C3F">
      <w:pPr>
        <w:pStyle w:val="Tabela"/>
      </w:pPr>
    </w:p>
    <w:p w:rsidR="006F3C3F" w:rsidRDefault="006F3C3F" w:rsidP="006F3C3F">
      <w:pPr>
        <w:rPr>
          <w:szCs w:val="24"/>
        </w:rPr>
      </w:pPr>
    </w:p>
    <w:p w:rsidR="006F3C3F" w:rsidRDefault="00703E6D" w:rsidP="006F3C3F">
      <w:pPr>
        <w:rPr>
          <w:szCs w:val="24"/>
        </w:rPr>
      </w:pPr>
      <w:r>
        <w:rPr>
          <w:szCs w:val="24"/>
        </w:rPr>
        <w:t>Odnośnie wyborów na poziomie całej Uczelni d</w:t>
      </w:r>
      <w:r w:rsidR="006F3C3F">
        <w:rPr>
          <w:szCs w:val="24"/>
        </w:rPr>
        <w:t xml:space="preserve">odatkowych informacji udziela sekretarz UKW mgr Kazimierz Glinkowski tel. 608 464 391, 62 7679 565, </w:t>
      </w:r>
      <w:hyperlink r:id="rId5" w:history="1">
        <w:r w:rsidR="006F3C3F">
          <w:rPr>
            <w:rStyle w:val="Hipercze"/>
          </w:rPr>
          <w:t>k.glinkowski@pwsz.kalisz.pl</w:t>
        </w:r>
      </w:hyperlink>
      <w:r w:rsidR="006F3C3F">
        <w:rPr>
          <w:szCs w:val="24"/>
        </w:rPr>
        <w:t xml:space="preserve"> lub osobi</w:t>
      </w:r>
      <w:r w:rsidR="00EA6837">
        <w:rPr>
          <w:szCs w:val="24"/>
        </w:rPr>
        <w:t>ście: pokój 105 Collegium Novum.</w:t>
      </w:r>
    </w:p>
    <w:p w:rsidR="00EA6837" w:rsidRDefault="00EA6837" w:rsidP="006F3C3F">
      <w:pPr>
        <w:rPr>
          <w:szCs w:val="24"/>
        </w:rPr>
      </w:pPr>
      <w:r>
        <w:rPr>
          <w:szCs w:val="24"/>
        </w:rPr>
        <w:t xml:space="preserve">W sprawach, dotyczących wyborów na Wydziale Nauk Społecznych, informacji udziela Andrzej Kwiatkowski, tel.: 609 713 449, </w:t>
      </w:r>
      <w:hyperlink r:id="rId6" w:history="1">
        <w:r w:rsidRPr="00C608AF">
          <w:rPr>
            <w:rStyle w:val="Hipercze"/>
            <w:szCs w:val="24"/>
          </w:rPr>
          <w:t>an_kwiat@wp.pl</w:t>
        </w:r>
      </w:hyperlink>
      <w:r>
        <w:rPr>
          <w:szCs w:val="24"/>
        </w:rPr>
        <w:t xml:space="preserve"> </w:t>
      </w:r>
    </w:p>
    <w:p w:rsidR="006F3C3F" w:rsidRDefault="006F3C3F" w:rsidP="006F3C3F">
      <w:pPr>
        <w:rPr>
          <w:szCs w:val="24"/>
        </w:rPr>
      </w:pPr>
    </w:p>
    <w:p w:rsidR="006F3C3F" w:rsidRDefault="006F3C3F" w:rsidP="006F3C3F">
      <w:pPr>
        <w:rPr>
          <w:szCs w:val="24"/>
        </w:rPr>
      </w:pPr>
    </w:p>
    <w:p w:rsidR="006F3C3F" w:rsidRDefault="00EA6837" w:rsidP="006F3C3F">
      <w:pPr>
        <w:rPr>
          <w:szCs w:val="24"/>
        </w:rPr>
      </w:pPr>
      <w:r>
        <w:rPr>
          <w:szCs w:val="24"/>
        </w:rPr>
        <w:t xml:space="preserve">       Przewodniczący Podkomisji Wyborczej</w:t>
      </w:r>
    </w:p>
    <w:p w:rsidR="00EA6837" w:rsidRDefault="00EA6837" w:rsidP="006F3C3F">
      <w:pPr>
        <w:rPr>
          <w:szCs w:val="24"/>
        </w:rPr>
      </w:pPr>
      <w:r>
        <w:rPr>
          <w:szCs w:val="24"/>
        </w:rPr>
        <w:t xml:space="preserve">            na Wydziale Nauk Społecznych</w:t>
      </w:r>
    </w:p>
    <w:p w:rsidR="00EA6837" w:rsidRDefault="00EA6837" w:rsidP="006F3C3F">
      <w:pPr>
        <w:rPr>
          <w:szCs w:val="24"/>
        </w:rPr>
      </w:pPr>
      <w:r>
        <w:rPr>
          <w:szCs w:val="24"/>
        </w:rPr>
        <w:t xml:space="preserve">                 Andrzej Kwiatkowski</w:t>
      </w:r>
    </w:p>
    <w:p w:rsidR="006F3C3F" w:rsidRDefault="006F3C3F" w:rsidP="006F3C3F"/>
    <w:p w:rsidR="007970D1" w:rsidRDefault="007970D1"/>
    <w:sectPr w:rsidR="007970D1" w:rsidSect="006F3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F"/>
    <w:rsid w:val="00097A89"/>
    <w:rsid w:val="00553A28"/>
    <w:rsid w:val="006F3C3F"/>
    <w:rsid w:val="00703E6D"/>
    <w:rsid w:val="007970D1"/>
    <w:rsid w:val="00BB7A9F"/>
    <w:rsid w:val="00EA6837"/>
    <w:rsid w:val="00F53B92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3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3C3F"/>
    <w:rPr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6F3C3F"/>
    <w:pPr>
      <w:widowControl/>
      <w:suppressAutoHyphens w:val="0"/>
      <w:jc w:val="center"/>
    </w:pPr>
    <w:rPr>
      <w:rFonts w:eastAsia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F3C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6F3C3F"/>
    <w:pPr>
      <w:suppressLineNumbers/>
    </w:pPr>
  </w:style>
  <w:style w:type="paragraph" w:customStyle="1" w:styleId="WW-Nagwektabeli11111111">
    <w:name w:val="WW-Nagłówek tabeli11111111"/>
    <w:basedOn w:val="WW-Zawartotabeli11111111"/>
    <w:rsid w:val="006F3C3F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6F3C3F"/>
    <w:pPr>
      <w:suppressLineNumbers/>
      <w:spacing w:before="120" w:after="120"/>
    </w:pPr>
    <w:rPr>
      <w:rFonts w:cs="Arial"/>
      <w:i/>
      <w:iCs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C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C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C3F"/>
    <w:rPr>
      <w:rFonts w:ascii="Times New Roman" w:eastAsia="Tahoma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3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3C3F"/>
    <w:rPr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6F3C3F"/>
    <w:pPr>
      <w:widowControl/>
      <w:suppressAutoHyphens w:val="0"/>
      <w:jc w:val="center"/>
    </w:pPr>
    <w:rPr>
      <w:rFonts w:eastAsia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F3C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6F3C3F"/>
    <w:pPr>
      <w:suppressLineNumbers/>
    </w:pPr>
  </w:style>
  <w:style w:type="paragraph" w:customStyle="1" w:styleId="WW-Nagwektabeli11111111">
    <w:name w:val="WW-Nagłówek tabeli11111111"/>
    <w:basedOn w:val="WW-Zawartotabeli11111111"/>
    <w:rsid w:val="006F3C3F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6F3C3F"/>
    <w:pPr>
      <w:suppressLineNumbers/>
      <w:spacing w:before="120" w:after="120"/>
    </w:pPr>
    <w:rPr>
      <w:rFonts w:cs="Arial"/>
      <w:i/>
      <w:iCs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C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C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C3F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_kwiat@wp.pl" TargetMode="External"/><Relationship Id="rId5" Type="http://schemas.openxmlformats.org/officeDocument/2006/relationships/hyperlink" Target="mailto:k.glinkowski@pwsz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2020-05-08T08:57:00Z</dcterms:created>
  <dcterms:modified xsi:type="dcterms:W3CDTF">2020-05-10T09:32:00Z</dcterms:modified>
</cp:coreProperties>
</file>